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59" w:rsidRPr="00CD2BD9" w:rsidRDefault="00430559" w:rsidP="00430559">
      <w:pPr>
        <w:spacing w:before="120"/>
        <w:jc w:val="center"/>
        <w:rPr>
          <w:rFonts w:ascii="Arial Narrow" w:hAnsi="Arial Narrow"/>
          <w:b/>
          <w:sz w:val="24"/>
        </w:rPr>
      </w:pPr>
      <w:r w:rsidRPr="00CD2BD9">
        <w:rPr>
          <w:rFonts w:ascii="Arial Narrow" w:hAnsi="Arial Narrow"/>
          <w:b/>
          <w:sz w:val="24"/>
        </w:rPr>
        <w:t>Appendix</w:t>
      </w:r>
      <w:r w:rsidRPr="00CD2BD9">
        <w:rPr>
          <w:rFonts w:ascii="Arial Narrow" w:hAnsi="Arial Narrow" w:hint="eastAsia"/>
          <w:b/>
          <w:sz w:val="24"/>
        </w:rPr>
        <w:t xml:space="preserve"> </w:t>
      </w:r>
      <w:r w:rsidRPr="00CD2BD9">
        <w:rPr>
          <w:rFonts w:ascii="Arial Narrow" w:hAnsi="Arial Narrow"/>
          <w:b/>
          <w:sz w:val="24"/>
        </w:rPr>
        <w:t>–</w:t>
      </w:r>
      <w:r w:rsidRPr="00CD2BD9">
        <w:rPr>
          <w:rFonts w:ascii="Arial Narrow" w:hAnsi="Arial Narrow" w:hint="eastAsia"/>
          <w:b/>
          <w:sz w:val="24"/>
        </w:rPr>
        <w:t xml:space="preserve"> Supplementary Materials</w:t>
      </w:r>
    </w:p>
    <w:p w:rsidR="00430559" w:rsidRPr="00CD2BD9" w:rsidRDefault="00430559" w:rsidP="00430559">
      <w:pPr>
        <w:jc w:val="center"/>
        <w:rPr>
          <w:rFonts w:ascii="Arial Narrow" w:hAnsi="Arial Narrow"/>
          <w:b/>
          <w:sz w:val="24"/>
        </w:rPr>
      </w:pPr>
    </w:p>
    <w:p w:rsidR="00430559" w:rsidRPr="00CD2BD9" w:rsidRDefault="00430559" w:rsidP="003C2C47">
      <w:pPr>
        <w:widowControl/>
        <w:jc w:val="center"/>
        <w:rPr>
          <w:rFonts w:ascii="Arial Narrow" w:hAnsi="Arial Narrow"/>
          <w:b/>
          <w:sz w:val="24"/>
        </w:rPr>
      </w:pPr>
      <w:r w:rsidRPr="00CD2BD9">
        <w:rPr>
          <w:rFonts w:ascii="Arial Narrow" w:hAnsi="Arial Narrow"/>
          <w:b/>
          <w:sz w:val="22"/>
          <w:szCs w:val="22"/>
        </w:rPr>
        <w:t>Figure A1. Civic voluntarism model, general incentives model, and their integration</w:t>
      </w:r>
    </w:p>
    <w:p w:rsidR="00430559" w:rsidRPr="00CD2BD9" w:rsidRDefault="00430559" w:rsidP="00430559">
      <w:pPr>
        <w:jc w:val="center"/>
        <w:rPr>
          <w:rFonts w:ascii="Arial Narrow" w:hAnsi="Arial Narrow"/>
          <w:b/>
          <w:sz w:val="24"/>
        </w:rPr>
      </w:pPr>
      <w:r w:rsidRPr="00CD2BD9">
        <w:rPr>
          <w:rFonts w:eastAsiaTheme="minorEastAsia"/>
          <w:noProof/>
          <w:kern w:val="0"/>
          <w:sz w:val="24"/>
          <w:lang w:val="en-SG" w:eastAsia="en-SG"/>
        </w:rPr>
        <mc:AlternateContent>
          <mc:Choice Requires="wps">
            <w:drawing>
              <wp:anchor distT="0" distB="0" distL="114300" distR="114300" simplePos="0" relativeHeight="251659264" behindDoc="0" locked="0" layoutInCell="1" allowOverlap="1" wp14:anchorId="2E6F8A57" wp14:editId="081B0107">
                <wp:simplePos x="0" y="0"/>
                <wp:positionH relativeFrom="column">
                  <wp:posOffset>904978</wp:posOffset>
                </wp:positionH>
                <wp:positionV relativeFrom="paragraph">
                  <wp:posOffset>2891772</wp:posOffset>
                </wp:positionV>
                <wp:extent cx="1711960" cy="577215"/>
                <wp:effectExtent l="0" t="0" r="2540"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77215"/>
                        </a:xfrm>
                        <a:prstGeom prst="rect">
                          <a:avLst/>
                        </a:prstGeom>
                        <a:solidFill>
                          <a:srgbClr val="FFFFFF"/>
                        </a:solidFill>
                        <a:ln w="9525">
                          <a:noFill/>
                          <a:miter lim="800000"/>
                          <a:headEnd/>
                          <a:tailEnd/>
                        </a:ln>
                      </wps:spPr>
                      <wps:txbx>
                        <w:txbxContent>
                          <w:p w:rsidR="00F76EAB" w:rsidRDefault="00F76EAB" w:rsidP="00430559">
                            <w:pPr>
                              <w:jc w:val="center"/>
                              <w:rPr>
                                <w:b/>
                                <w:sz w:val="22"/>
                                <w:szCs w:val="22"/>
                              </w:rPr>
                            </w:pPr>
                            <w:r>
                              <w:rPr>
                                <w:b/>
                                <w:sz w:val="22"/>
                                <w:szCs w:val="22"/>
                              </w:rPr>
                              <w:t>General incentives model specifies the motivational factors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68" type="#_x0000_t202" style="position:absolute;left:0;text-align:left;margin-left:71.25pt;margin-top:227.7pt;width:134.8pt;height:4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cLJQIAACc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" stroked="f">
                <v:textbox style="mso-fit-shape-to-text:t">
                  <w:txbxContent>
                    <w:p w:rsidR="004D3693" w:rsidRDefault="004D3693" w:rsidP="00430559">
                      <w:pPr>
                        <w:jc w:val="center"/>
                        <w:rPr>
                          <w:b/>
                          <w:sz w:val="22"/>
                          <w:szCs w:val="22"/>
                        </w:rPr>
                      </w:pPr>
                      <w:r>
                        <w:rPr>
                          <w:b/>
                          <w:sz w:val="22"/>
                          <w:szCs w:val="22"/>
                        </w:rPr>
                        <w:t>General incentives model specifies the motivational factors</w:t>
                      </w:r>
                    </w:p>
                  </w:txbxContent>
                </v:textbox>
              </v:shape>
            </w:pict>
          </mc:Fallback>
        </mc:AlternateContent>
      </w:r>
      <w:r w:rsidRPr="00CD2BD9">
        <w:rPr>
          <w:noProof/>
          <w:lang w:val="en-SG" w:eastAsia="en-SG"/>
        </w:rPr>
        <mc:AlternateContent>
          <mc:Choice Requires="wpg">
            <w:drawing>
              <wp:inline distT="0" distB="0" distL="0" distR="0" wp14:anchorId="0F031FB8" wp14:editId="05E495D6">
                <wp:extent cx="8165465" cy="4582692"/>
                <wp:effectExtent l="0" t="0" r="26035" b="27940"/>
                <wp:docPr id="321" name="Group 32"/>
                <wp:cNvGraphicFramePr/>
                <a:graphic xmlns:a="http://schemas.openxmlformats.org/drawingml/2006/main">
                  <a:graphicData uri="http://schemas.microsoft.com/office/word/2010/wordprocessingGroup">
                    <wpg:wgp>
                      <wpg:cNvGrpSpPr/>
                      <wpg:grpSpPr>
                        <a:xfrm>
                          <a:off x="0" y="0"/>
                          <a:ext cx="8165465" cy="4582692"/>
                          <a:chOff x="0" y="0"/>
                          <a:chExt cx="8165465" cy="5198745"/>
                        </a:xfrm>
                      </wpg:grpSpPr>
                      <wps:wsp>
                        <wps:cNvPr id="322" name="Rectangle 24"/>
                        <wps:cNvSpPr/>
                        <wps:spPr>
                          <a:xfrm>
                            <a:off x="0" y="0"/>
                            <a:ext cx="8165465" cy="5198745"/>
                          </a:xfrm>
                          <a:prstGeom prst="rect">
                            <a:avLst/>
                          </a:prstGeom>
                          <a:noFill/>
                          <a:ln w="9525" cap="flat" cmpd="sng" algn="ctr">
                            <a:solidFill>
                              <a:schemeClr val="tx1">
                                <a:lumMod val="100000"/>
                                <a:lumOff val="0"/>
                              </a:schemeClr>
                            </a:solidFill>
                            <a:prstDash val="solid"/>
                            <a:miter lim="800000"/>
                            <a:headEnd type="none" w="med" len="med"/>
                            <a:tailEnd type="none" w="med" len="med"/>
                          </a:ln>
                        </wps:spPr>
                        <wps:bodyPr/>
                      </wps:wsp>
                      <wps:wsp>
                        <wps:cNvPr id="323" name="AutoShape 14"/>
                        <wps:cNvSpPr>
                          <a:spLocks noChangeArrowheads="1"/>
                        </wps:cNvSpPr>
                        <wps:spPr bwMode="auto">
                          <a:xfrm>
                            <a:off x="3438852" y="1297215"/>
                            <a:ext cx="1569189" cy="406800"/>
                          </a:xfrm>
                          <a:prstGeom prst="roundRect">
                            <a:avLst/>
                          </a:prstGeom>
                          <a:solidFill>
                            <a:srgbClr val="FFFFFF"/>
                          </a:solidFill>
                          <a:ln w="9525">
                            <a:solidFill>
                              <a:srgbClr val="000000"/>
                            </a:solidFill>
                            <a:round/>
                            <a:headEnd/>
                            <a:tailEnd/>
                          </a:ln>
                          <a:effectLst/>
                        </wps:spPr>
                        <wps:txbx>
                          <w:txbxContent>
                            <w:p w:rsidR="00F76EAB" w:rsidRDefault="00F76EAB" w:rsidP="00430559">
                              <w:pPr>
                                <w:jc w:val="center"/>
                              </w:pPr>
                              <w:r>
                                <w:rPr>
                                  <w:sz w:val="22"/>
                                  <w:szCs w:val="22"/>
                                </w:rPr>
                                <w:t>Motivations</w:t>
                              </w:r>
                            </w:p>
                          </w:txbxContent>
                        </wps:txbx>
                        <wps:bodyPr rot="0" vert="horz" wrap="square" lIns="91440" tIns="45720" rIns="91440" bIns="45720" anchor="t" anchorCtr="0" upright="1">
                          <a:noAutofit/>
                        </wps:bodyPr>
                      </wps:wsp>
                      <wps:wsp>
                        <wps:cNvPr id="324" name="AutoShape 15"/>
                        <wps:cNvSpPr>
                          <a:spLocks noChangeArrowheads="1"/>
                        </wps:cNvSpPr>
                        <wps:spPr bwMode="auto">
                          <a:xfrm>
                            <a:off x="3442663" y="2131344"/>
                            <a:ext cx="1569600" cy="407035"/>
                          </a:xfrm>
                          <a:prstGeom prst="roundRect">
                            <a:avLst/>
                          </a:prstGeom>
                          <a:solidFill>
                            <a:srgbClr val="FFFFFF"/>
                          </a:solidFill>
                          <a:ln w="9525">
                            <a:solidFill>
                              <a:srgbClr val="000000"/>
                            </a:solidFill>
                            <a:round/>
                            <a:headEnd/>
                            <a:tailEnd/>
                          </a:ln>
                          <a:effectLst/>
                        </wps:spPr>
                        <wps:txbx>
                          <w:txbxContent>
                            <w:p w:rsidR="00F76EAB" w:rsidRDefault="00F76EAB" w:rsidP="00430559">
                              <w:pPr>
                                <w:jc w:val="center"/>
                                <w:rPr>
                                  <w:i/>
                                </w:rPr>
                              </w:pPr>
                              <w:r>
                                <w:rPr>
                                  <w:i/>
                                  <w:sz w:val="22"/>
                                  <w:szCs w:val="22"/>
                                </w:rPr>
                                <w:t>Resources</w:t>
                              </w:r>
                            </w:p>
                          </w:txbxContent>
                        </wps:txbx>
                        <wps:bodyPr rot="0" vert="horz" wrap="square" lIns="91440" tIns="45720" rIns="91440" bIns="45720" anchor="t" anchorCtr="0" upright="1">
                          <a:noAutofit/>
                        </wps:bodyPr>
                      </wps:wsp>
                      <wps:wsp>
                        <wps:cNvPr id="325" name="Rectangle 16"/>
                        <wps:cNvSpPr>
                          <a:spLocks noChangeArrowheads="1"/>
                        </wps:cNvSpPr>
                        <wps:spPr bwMode="auto">
                          <a:xfrm>
                            <a:off x="3446473" y="3059500"/>
                            <a:ext cx="1569600" cy="406400"/>
                          </a:xfrm>
                          <a:prstGeom prst="roundRect">
                            <a:avLst/>
                          </a:prstGeom>
                          <a:solidFill>
                            <a:srgbClr val="FFFFFF"/>
                          </a:solidFill>
                          <a:ln w="9525">
                            <a:solidFill>
                              <a:srgbClr val="000000"/>
                            </a:solidFill>
                            <a:miter lim="800000"/>
                            <a:headEnd/>
                            <a:tailEnd/>
                          </a:ln>
                          <a:effectLst/>
                        </wps:spPr>
                        <wps:txbx>
                          <w:txbxContent>
                            <w:p w:rsidR="00F76EAB" w:rsidRDefault="00F76EAB" w:rsidP="00430559">
                              <w:pPr>
                                <w:jc w:val="center"/>
                                <w:rPr>
                                  <w:i/>
                                  <w:sz w:val="22"/>
                                  <w:szCs w:val="22"/>
                                </w:rPr>
                              </w:pPr>
                              <w:r>
                                <w:rPr>
                                  <w:i/>
                                  <w:sz w:val="22"/>
                                  <w:szCs w:val="22"/>
                                </w:rPr>
                                <w:t>Mobilization</w:t>
                              </w:r>
                            </w:p>
                          </w:txbxContent>
                        </wps:txbx>
                        <wps:bodyPr rot="0" vert="horz" wrap="square" lIns="91440" tIns="45720" rIns="91440" bIns="45720" anchor="t" anchorCtr="0" upright="1">
                          <a:noAutofit/>
                        </wps:bodyPr>
                      </wps:wsp>
                      <wps:wsp>
                        <wps:cNvPr id="326" name="AutoShape 17"/>
                        <wps:cNvCnPr>
                          <a:cxnSpLocks noChangeShapeType="1"/>
                        </wps:cNvCnPr>
                        <wps:spPr bwMode="auto">
                          <a:xfrm>
                            <a:off x="5008041" y="1500615"/>
                            <a:ext cx="1304770" cy="835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18"/>
                        <wps:cNvCnPr>
                          <a:cxnSpLocks noChangeShapeType="1"/>
                        </wps:cNvCnPr>
                        <wps:spPr bwMode="auto">
                          <a:xfrm>
                            <a:off x="5012263" y="2334862"/>
                            <a:ext cx="1300548" cy="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19"/>
                        <wps:cNvCnPr>
                          <a:cxnSpLocks noChangeShapeType="1"/>
                        </wps:cNvCnPr>
                        <wps:spPr bwMode="auto">
                          <a:xfrm flipV="1">
                            <a:off x="5015864" y="2335704"/>
                            <a:ext cx="1158461" cy="926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Rectangle 31"/>
                        <wps:cNvSpPr>
                          <a:spLocks noChangeArrowheads="1"/>
                        </wps:cNvSpPr>
                        <wps:spPr bwMode="auto">
                          <a:xfrm>
                            <a:off x="6174582" y="2056645"/>
                            <a:ext cx="1569600" cy="558165"/>
                          </a:xfrm>
                          <a:prstGeom prst="rect">
                            <a:avLst/>
                          </a:prstGeom>
                          <a:solidFill>
                            <a:srgbClr val="FFFFFF"/>
                          </a:solidFill>
                          <a:ln w="9525">
                            <a:solidFill>
                              <a:srgbClr val="000000"/>
                            </a:solidFill>
                            <a:miter lim="800000"/>
                            <a:headEnd/>
                            <a:tailEnd/>
                          </a:ln>
                          <a:effectLst/>
                        </wps:spPr>
                        <wps:txbx>
                          <w:txbxContent>
                            <w:p w:rsidR="00F76EAB" w:rsidRDefault="00F76EAB" w:rsidP="00430559">
                              <w:pPr>
                                <w:jc w:val="center"/>
                                <w:rPr>
                                  <w:i/>
                                  <w:sz w:val="22"/>
                                  <w:szCs w:val="22"/>
                                </w:rPr>
                              </w:pPr>
                              <w:r>
                                <w:rPr>
                                  <w:i/>
                                  <w:sz w:val="22"/>
                                  <w:szCs w:val="22"/>
                                </w:rPr>
                                <w:t xml:space="preserve">Citizen </w:t>
                              </w:r>
                              <w:r>
                                <w:rPr>
                                  <w:i/>
                                  <w:sz w:val="22"/>
                                  <w:szCs w:val="22"/>
                                </w:rPr>
                                <w:br/>
                                <w:t>Participation</w:t>
                              </w:r>
                            </w:p>
                          </w:txbxContent>
                        </wps:txbx>
                        <wps:bodyPr rot="0" vert="horz" wrap="square" lIns="91440" tIns="45720" rIns="91440" bIns="45720" anchor="t" anchorCtr="0" upright="1">
                          <a:noAutofit/>
                        </wps:bodyPr>
                      </wps:wsp>
                      <wps:wsp>
                        <wps:cNvPr id="330" name="Rectangle 33"/>
                        <wps:cNvSpPr>
                          <a:spLocks noChangeArrowheads="1"/>
                        </wps:cNvSpPr>
                        <wps:spPr bwMode="auto">
                          <a:xfrm>
                            <a:off x="903044" y="286330"/>
                            <a:ext cx="1278000" cy="466090"/>
                          </a:xfrm>
                          <a:prstGeom prst="rect">
                            <a:avLst/>
                          </a:prstGeom>
                          <a:solidFill>
                            <a:srgbClr val="FFFFFF"/>
                          </a:solidFill>
                          <a:ln w="9525">
                            <a:solidFill>
                              <a:srgbClr val="000000"/>
                            </a:solidFill>
                            <a:miter lim="800000"/>
                            <a:headEnd/>
                            <a:tailEnd/>
                          </a:ln>
                          <a:effectLst/>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Collective </w:t>
                              </w:r>
                              <w:r w:rsidRPr="00430559">
                                <w:rPr>
                                  <w:rFonts w:ascii="Times New Roman" w:hAnsi="Times New Roman" w:cs="Times New Roman"/>
                                  <w:i/>
                                  <w:iCs/>
                                  <w:kern w:val="2"/>
                                  <w:sz w:val="22"/>
                                  <w:szCs w:val="22"/>
                                </w:rPr>
                                <w:br/>
                                <w:t>Incentives</w:t>
                              </w:r>
                            </w:p>
                          </w:txbxContent>
                        </wps:txbx>
                        <wps:bodyPr rot="0" vert="horz" wrap="square" lIns="18000" tIns="46800" rIns="18000" bIns="18000" anchor="t" anchorCtr="0" upright="1">
                          <a:noAutofit/>
                        </wps:bodyPr>
                      </wps:wsp>
                      <wps:wsp>
                        <wps:cNvPr id="331" name="Rectangle 34"/>
                        <wps:cNvSpPr>
                          <a:spLocks noChangeArrowheads="1"/>
                        </wps:cNvSpPr>
                        <wps:spPr bwMode="auto">
                          <a:xfrm>
                            <a:off x="914947" y="882297"/>
                            <a:ext cx="1278000" cy="466090"/>
                          </a:xfrm>
                          <a:prstGeom prst="rect">
                            <a:avLst/>
                          </a:prstGeom>
                          <a:solidFill>
                            <a:srgbClr val="FFFFFF"/>
                          </a:solidFill>
                          <a:ln w="9525">
                            <a:solidFill>
                              <a:srgbClr val="000000"/>
                            </a:solidFill>
                            <a:miter lim="800000"/>
                            <a:headEnd/>
                            <a:tailEnd/>
                          </a:ln>
                          <a:effectLst/>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Selective </w:t>
                              </w:r>
                              <w:r w:rsidRPr="00430559">
                                <w:rPr>
                                  <w:rFonts w:ascii="Times New Roman" w:hAnsi="Times New Roman" w:cs="Times New Roman"/>
                                  <w:i/>
                                  <w:iCs/>
                                  <w:kern w:val="2"/>
                                  <w:sz w:val="22"/>
                                  <w:szCs w:val="22"/>
                                </w:rPr>
                                <w:br/>
                                <w:t>Incentives</w:t>
                              </w:r>
                            </w:p>
                          </w:txbxContent>
                        </wps:txbx>
                        <wps:bodyPr rot="0" vert="horz" wrap="square" lIns="18000" tIns="46800" rIns="18000" bIns="18000" anchor="t" anchorCtr="0" upright="1">
                          <a:noAutofit/>
                        </wps:bodyPr>
                      </wps:wsp>
                      <wps:wsp>
                        <wps:cNvPr id="332" name="Rectangle 35"/>
                        <wps:cNvSpPr>
                          <a:spLocks noChangeArrowheads="1"/>
                        </wps:cNvSpPr>
                        <wps:spPr bwMode="auto">
                          <a:xfrm>
                            <a:off x="893681" y="1487465"/>
                            <a:ext cx="1278000" cy="466090"/>
                          </a:xfrm>
                          <a:prstGeom prst="rect">
                            <a:avLst/>
                          </a:prstGeom>
                          <a:solidFill>
                            <a:srgbClr val="FFFFFF"/>
                          </a:solidFill>
                          <a:ln w="9525">
                            <a:solidFill>
                              <a:srgbClr val="000000"/>
                            </a:solidFill>
                            <a:miter lim="800000"/>
                            <a:headEnd/>
                            <a:tailEnd/>
                          </a:ln>
                          <a:effectLst/>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Social Norm-derived </w:t>
                              </w:r>
                              <w:r w:rsidRPr="00430559">
                                <w:rPr>
                                  <w:rFonts w:ascii="Times New Roman" w:hAnsi="Times New Roman" w:cs="Times New Roman"/>
                                  <w:i/>
                                  <w:iCs/>
                                  <w:kern w:val="2"/>
                                  <w:sz w:val="22"/>
                                  <w:szCs w:val="22"/>
                                </w:rPr>
                                <w:br/>
                                <w:t>Incentives</w:t>
                              </w:r>
                            </w:p>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1"/>
                                  <w:szCs w:val="21"/>
                                </w:rPr>
                                <w:t> </w:t>
                              </w:r>
                            </w:p>
                          </w:txbxContent>
                        </wps:txbx>
                        <wps:bodyPr rot="0" vert="horz" wrap="square" lIns="18000" tIns="46800" rIns="18000" bIns="18000" anchor="t" anchorCtr="0" upright="1">
                          <a:noAutofit/>
                        </wps:bodyPr>
                      </wps:wsp>
                      <wps:wsp>
                        <wps:cNvPr id="333" name="Rectangle 36"/>
                        <wps:cNvSpPr>
                          <a:spLocks noChangeArrowheads="1"/>
                        </wps:cNvSpPr>
                        <wps:spPr bwMode="auto">
                          <a:xfrm>
                            <a:off x="894951" y="2083432"/>
                            <a:ext cx="1278000" cy="466090"/>
                          </a:xfrm>
                          <a:prstGeom prst="rect">
                            <a:avLst/>
                          </a:prstGeom>
                          <a:solidFill>
                            <a:srgbClr val="FFFFFF"/>
                          </a:solidFill>
                          <a:ln w="9525">
                            <a:solidFill>
                              <a:srgbClr val="000000"/>
                            </a:solidFill>
                            <a:miter lim="800000"/>
                            <a:headEnd/>
                            <a:tailEnd/>
                          </a:ln>
                          <a:effectLst/>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Group </w:t>
                              </w:r>
                              <w:r w:rsidRPr="00430559">
                                <w:rPr>
                                  <w:rFonts w:ascii="Times New Roman" w:hAnsi="Times New Roman" w:cs="Times New Roman"/>
                                  <w:i/>
                                  <w:iCs/>
                                  <w:kern w:val="2"/>
                                  <w:sz w:val="22"/>
                                  <w:szCs w:val="22"/>
                                </w:rPr>
                                <w:br/>
                                <w:t>Incentives</w:t>
                              </w:r>
                            </w:p>
                          </w:txbxContent>
                        </wps:txbx>
                        <wps:bodyPr rot="0" vert="horz" wrap="square" lIns="18000" tIns="46800" rIns="18000" bIns="18000" anchor="t" anchorCtr="0" upright="1">
                          <a:noAutofit/>
                        </wps:bodyPr>
                      </wps:wsp>
                      <wps:wsp>
                        <wps:cNvPr id="334" name="Rectangle 37"/>
                        <wps:cNvSpPr>
                          <a:spLocks noChangeArrowheads="1"/>
                        </wps:cNvSpPr>
                        <wps:spPr bwMode="auto">
                          <a:xfrm>
                            <a:off x="894951" y="2678615"/>
                            <a:ext cx="1278000" cy="466090"/>
                          </a:xfrm>
                          <a:prstGeom prst="rect">
                            <a:avLst/>
                          </a:prstGeom>
                          <a:solidFill>
                            <a:srgbClr val="FFFFFF"/>
                          </a:solidFill>
                          <a:ln w="9525">
                            <a:solidFill>
                              <a:srgbClr val="000000"/>
                            </a:solidFill>
                            <a:miter lim="800000"/>
                            <a:headEnd/>
                            <a:tailEnd/>
                          </a:ln>
                          <a:effectLst/>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Expressive </w:t>
                              </w:r>
                              <w:r w:rsidRPr="00430559">
                                <w:rPr>
                                  <w:rFonts w:ascii="Times New Roman" w:hAnsi="Times New Roman" w:cs="Times New Roman"/>
                                  <w:i/>
                                  <w:iCs/>
                                  <w:kern w:val="2"/>
                                  <w:sz w:val="22"/>
                                  <w:szCs w:val="22"/>
                                </w:rPr>
                                <w:br/>
                                <w:t>Incentives</w:t>
                              </w:r>
                            </w:p>
                          </w:txbxContent>
                        </wps:txbx>
                        <wps:bodyPr rot="0" vert="horz" wrap="square" lIns="18000" tIns="46800" rIns="18000" bIns="18000" anchor="t" anchorCtr="0" upright="1">
                          <a:noAutofit/>
                        </wps:bodyPr>
                      </wps:wsp>
                      <wps:wsp>
                        <wps:cNvPr id="335" name="矩形 40"/>
                        <wps:cNvSpPr/>
                        <wps:spPr>
                          <a:xfrm>
                            <a:off x="2976124" y="414611"/>
                            <a:ext cx="2828633" cy="3423743"/>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 name="文本框 2"/>
                        <wps:cNvSpPr txBox="1">
                          <a:spLocks noChangeArrowheads="1"/>
                        </wps:cNvSpPr>
                        <wps:spPr bwMode="auto">
                          <a:xfrm>
                            <a:off x="3277169" y="477906"/>
                            <a:ext cx="2267584" cy="667975"/>
                          </a:xfrm>
                          <a:prstGeom prst="rect">
                            <a:avLst/>
                          </a:prstGeom>
                          <a:noFill/>
                          <a:ln w="9525">
                            <a:noFill/>
                            <a:miter lim="800000"/>
                            <a:headEnd/>
                            <a:tailEnd/>
                          </a:ln>
                        </wps:spPr>
                        <wps:txbx>
                          <w:txbxContent>
                            <w:p w:rsidR="00F76EAB" w:rsidRPr="00430559" w:rsidRDefault="00F76EAB" w:rsidP="00430559">
                              <w:pPr>
                                <w:pStyle w:val="NormalWeb"/>
                                <w:spacing w:before="0" w:beforeAutospacing="0" w:after="0" w:afterAutospacing="0"/>
                                <w:jc w:val="center"/>
                                <w:rPr>
                                  <w:rFonts w:ascii="Times New Roman" w:hAnsi="Times New Roman" w:cs="Times New Roman"/>
                                  <w:sz w:val="22"/>
                                  <w:szCs w:val="22"/>
                                </w:rPr>
                              </w:pPr>
                              <w:r w:rsidRPr="00430559">
                                <w:rPr>
                                  <w:rFonts w:ascii="Times New Roman" w:hAnsi="Times New Roman" w:cs="Times New Roman"/>
                                  <w:b/>
                                  <w:bCs/>
                                  <w:kern w:val="2"/>
                                  <w:sz w:val="22"/>
                                  <w:szCs w:val="22"/>
                                </w:rPr>
                                <w:t xml:space="preserve">Civic voluntarism model outlines the major categories of participation antecedents </w:t>
                              </w:r>
                            </w:p>
                          </w:txbxContent>
                        </wps:txbx>
                        <wps:bodyPr rot="0" vert="horz" wrap="square" lIns="91440" tIns="45720" rIns="91440" bIns="45720" anchor="t" anchorCtr="0">
                          <a:noAutofit/>
                        </wps:bodyPr>
                      </wps:wsp>
                      <wps:wsp>
                        <wps:cNvPr id="337" name="直接连接符 41"/>
                        <wps:cNvCnPr/>
                        <wps:spPr>
                          <a:xfrm flipH="1" flipV="1">
                            <a:off x="2487771" y="180584"/>
                            <a:ext cx="950366" cy="11695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8" name="直接连接符 44"/>
                        <wps:cNvCnPr/>
                        <wps:spPr>
                          <a:xfrm flipH="1">
                            <a:off x="2487771" y="1703637"/>
                            <a:ext cx="950508" cy="23151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9" name="直接连接符 43"/>
                        <wps:cNvCnPr/>
                        <wps:spPr>
                          <a:xfrm flipH="1">
                            <a:off x="286994" y="180549"/>
                            <a:ext cx="2200881" cy="3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0" name="直接连接符 45"/>
                        <wps:cNvCnPr/>
                        <wps:spPr>
                          <a:xfrm flipH="1">
                            <a:off x="286970" y="223109"/>
                            <a:ext cx="12" cy="379562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1" name="直接连接符 46"/>
                        <wps:cNvCnPr/>
                        <wps:spPr>
                          <a:xfrm>
                            <a:off x="286994" y="4018905"/>
                            <a:ext cx="220088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2" name="直接连接符 1"/>
                        <wps:cNvCnPr/>
                        <wps:spPr>
                          <a:xfrm flipV="1">
                            <a:off x="1297064" y="4283947"/>
                            <a:ext cx="3497672" cy="1"/>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43" name="直接连接符 4"/>
                        <wps:cNvCnPr/>
                        <wps:spPr>
                          <a:xfrm>
                            <a:off x="1297064" y="4093082"/>
                            <a:ext cx="0" cy="1903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直接连接符 5"/>
                        <wps:cNvCnPr/>
                        <wps:spPr>
                          <a:xfrm>
                            <a:off x="4794736" y="4018017"/>
                            <a:ext cx="0" cy="265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直接箭头连接符 6"/>
                        <wps:cNvCnPr/>
                        <wps:spPr>
                          <a:xfrm>
                            <a:off x="3061064" y="4283474"/>
                            <a:ext cx="0" cy="2034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6" name="圆角矩形 7"/>
                        <wps:cNvSpPr/>
                        <wps:spPr>
                          <a:xfrm>
                            <a:off x="382773" y="4481855"/>
                            <a:ext cx="7361409" cy="597408"/>
                          </a:xfrm>
                          <a:prstGeom prst="roundRect">
                            <a:avLst/>
                          </a:prstGeom>
                        </wps:spPr>
                        <wps:style>
                          <a:lnRef idx="1">
                            <a:schemeClr val="dk1"/>
                          </a:lnRef>
                          <a:fillRef idx="2">
                            <a:schemeClr val="dk1"/>
                          </a:fillRef>
                          <a:effectRef idx="1">
                            <a:schemeClr val="dk1"/>
                          </a:effectRef>
                          <a:fontRef idx="minor">
                            <a:schemeClr val="dk1"/>
                          </a:fontRef>
                        </wps:style>
                        <wps:txbx>
                          <w:txbxContent>
                            <w:p w:rsidR="00F76EAB" w:rsidRDefault="00F76EAB" w:rsidP="00430559">
                              <w:pPr>
                                <w:jc w:val="center"/>
                              </w:pPr>
                              <w:r>
                                <w:t>In this study, we employ the civic voluntarism model to identify the major classes of participation antecedents (motivations, resources, and mobilization), and the general incentives</w:t>
                              </w:r>
                              <w:r>
                                <w:rPr>
                                  <w:rFonts w:hint="eastAsia"/>
                                </w:rPr>
                                <w:t xml:space="preserve"> model</w:t>
                              </w:r>
                              <w:r>
                                <w:t xml:space="preserve"> to derive the specific motivational factors for our theoretical model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2" o:spid="_x0000_s1069" style="width:642.95pt;height:360.85pt;mso-position-horizontal-relative:char;mso-position-vertical-relative:line" coordsize="81654,5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">
                <v:rect id="Rectangle 24" o:spid="_x0000_s1070" style="position:absolute;width:81654;height:5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yCMUA&#10;AADcAAAADwAAAGRycy9kb3ducmV2LnhtbESPQWsCMRSE7wX/Q3gFbzXbFaRsjVLUisVLq0Kvj83r&#10;ZrvJy5Kkuv33plDwOMzMN8x8OTgrzhRi61nB46QAQVx73XKj4HR8fXgCEROyRuuZFPxShOVidDfH&#10;SvsLf9D5kBqRIRwrVGBS6ispY23IYZz4njh7Xz44TFmGRuqAlwx3VpZFMZMOW84LBntaGaq7w49T&#10;0L7tw2Zt7X613pru/VifvvvPTqnx/fDyDCLRkG7h//ZOK5iWJfydy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TIIxQAAANwAAAAPAAAAAAAAAAAAAAAAAJgCAABkcnMv&#10;ZG93bnJldi54bWxQSwUGAAAAAAQABAD1AAAAigMAAAAA&#10;" filled="f" strokecolor="black [3213]"/>
                <v:roundrect id="AutoShape 14" o:spid="_x0000_s1071" style="position:absolute;left:34388;top:12972;width:15692;height:40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Y+8QA&#10;AADcAAAADwAAAGRycy9kb3ducmV2LnhtbESPQWsCMRSE74X+h/AK3mpSxdKuRhFB8SZue+jxdfPc&#10;Xbp5WZPsuu2vN4LQ4zAz3zCL1WAb0ZMPtWMNL2MFgrhwpuZSw+fH9vkNRIjIBhvHpOGXAqyWjw8L&#10;zIy78JH6PJYiQThkqKGKsc2kDEVFFsPYtcTJOzlvMSbpS2k8XhLcNnKi1Ku0WHNaqLClTUXFT95Z&#10;DYVRnfJf/eH9exbzv747s9ydtR49Des5iEhD/A/f23ujYTqZ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mPvEAAAA3AAAAA8AAAAAAAAAAAAAAAAAmAIAAGRycy9k&#10;b3ducmV2LnhtbFBLBQYAAAAABAAEAPUAAACJAwAAAAA=&#10;">
                  <v:textbox>
                    <w:txbxContent>
                      <w:p w:rsidR="004D3693" w:rsidRDefault="004D3693" w:rsidP="00430559">
                        <w:pPr>
                          <w:jc w:val="center"/>
                        </w:pPr>
                        <w:r>
                          <w:rPr>
                            <w:sz w:val="22"/>
                            <w:szCs w:val="22"/>
                          </w:rPr>
                          <w:t>Motivations</w:t>
                        </w:r>
                      </w:p>
                    </w:txbxContent>
                  </v:textbox>
                </v:roundrect>
                <v:roundrect id="AutoShape 15" o:spid="_x0000_s1072" style="position:absolute;left:34426;top:21313;width:15696;height:4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Aj8UA&#10;AADcAAAADwAAAGRycy9kb3ducmV2LnhtbESPQWsCMRSE74X+h/AKvdVEa4uuRhGhpTfptgePz81z&#10;d3HzsibZdeuvN4VCj8PMfMMs14NtRE8+1I41jEcKBHHhTM2lhu+vt6cZiBCRDTaOScMPBViv7u+W&#10;mBl34U/q81iKBOGQoYYqxjaTMhQVWQwj1xIn7+i8xZikL6XxeElw28iJUq/SYs1pocKWthUVp7yz&#10;GgqjOuX3/W5+eIn5te/OLN/PWj8+DJsFiEhD/A//tT+MhufJ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gCPxQAAANwAAAAPAAAAAAAAAAAAAAAAAJgCAABkcnMv&#10;ZG93bnJldi54bWxQSwUGAAAAAAQABAD1AAAAigMAAAAA&#10;">
                  <v:textbox>
                    <w:txbxContent>
                      <w:p w:rsidR="004D3693" w:rsidRDefault="004D3693" w:rsidP="00430559">
                        <w:pPr>
                          <w:jc w:val="center"/>
                          <w:rPr>
                            <w:i/>
                          </w:rPr>
                        </w:pPr>
                        <w:r>
                          <w:rPr>
                            <w:i/>
                            <w:sz w:val="22"/>
                            <w:szCs w:val="22"/>
                          </w:rPr>
                          <w:t>Resources</w:t>
                        </w:r>
                      </w:p>
                    </w:txbxContent>
                  </v:textbox>
                </v:roundrect>
                <v:roundrect id="Rectangle 16" o:spid="_x0000_s1073" style="position:absolute;left:34464;top:30595;width:15696;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jGMYA&#10;AADcAAAADwAAAGRycy9kb3ducmV2LnhtbESPQWvCQBSE70L/w/IK3nRTxdBGVxGh4MFDTTzU22v2&#10;mYRm34bsNkn99a4geBxm5htmtRlMLTpqXWVZwds0AkGcW11xoeCUfU7eQTiPrLG2TAr+ycFm/TJa&#10;YaJtz0fqUl+IAGGXoILS+yaR0uUlGXRT2xAH72Jbgz7ItpC6xT7ATS1nURRLgxWHhRIb2pWU/6Z/&#10;RkG3j9Prt52fP+L+5xBl13NmvxZKjV+H7RKEp8E/w4/2XiuYzxZ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jGMYAAADcAAAADwAAAAAAAAAAAAAAAACYAgAAZHJz&#10;L2Rvd25yZXYueG1sUEsFBgAAAAAEAAQA9QAAAIsDAAAAAA==&#10;">
                  <v:stroke joinstyle="miter"/>
                  <v:textbox>
                    <w:txbxContent>
                      <w:p w:rsidR="004D3693" w:rsidRDefault="004D3693" w:rsidP="00430559">
                        <w:pPr>
                          <w:jc w:val="center"/>
                          <w:rPr>
                            <w:i/>
                            <w:sz w:val="22"/>
                            <w:szCs w:val="22"/>
                          </w:rPr>
                        </w:pPr>
                        <w:r>
                          <w:rPr>
                            <w:i/>
                            <w:sz w:val="22"/>
                            <w:szCs w:val="22"/>
                          </w:rPr>
                          <w:t>Mobilization</w:t>
                        </w:r>
                      </w:p>
                    </w:txbxContent>
                  </v:textbox>
                </v:roundrect>
                <v:shape id="AutoShape 17" o:spid="_x0000_s1074" type="#_x0000_t32" style="position:absolute;left:50080;top:15006;width:13048;height:8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18" o:spid="_x0000_s1075" type="#_x0000_t32" style="position:absolute;left:50122;top:23348;width:130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19" o:spid="_x0000_s1076" type="#_x0000_t32" style="position:absolute;left:50158;top:23357;width:11585;height:9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UMEAAADcAAAADwAAAGRycy9kb3ducmV2LnhtbERPz2vCMBS+C/sfwhvsZtM5HKM2yiYM&#10;iheZDrbjo3m2Yc1LabKm/e/NQfD48f0ud5PtxEiDN44VPGc5COLaacONgu/z5/INhA/IGjvHpGAm&#10;D7vtw6LEQrvIXzSeQiNSCPsCFbQh9IWUvm7Jos9cT5y4ixsshgSHRuoBYwq3nVzl+au0aDg1tNjT&#10;vqX67/RvFZh4NGNf7ePH4efX60hmXjuj1NPj9L4BEWgKd/HNXWkFL6u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tQwQAAANwAAAAPAAAAAAAAAAAAAAAA&#10;AKECAABkcnMvZG93bnJldi54bWxQSwUGAAAAAAQABAD5AAAAjwMAAAAA&#10;">
                  <v:stroke endarrow="block"/>
                </v:shape>
                <v:rect id="Rectangle 31" o:spid="_x0000_s1077" style="position:absolute;left:61745;top:20566;width:15696;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4D3693" w:rsidRDefault="004D3693" w:rsidP="00430559">
                        <w:pPr>
                          <w:jc w:val="center"/>
                          <w:rPr>
                            <w:i/>
                            <w:sz w:val="22"/>
                            <w:szCs w:val="22"/>
                          </w:rPr>
                        </w:pPr>
                        <w:r>
                          <w:rPr>
                            <w:i/>
                            <w:sz w:val="22"/>
                            <w:szCs w:val="22"/>
                          </w:rPr>
                          <w:t xml:space="preserve">Citizen </w:t>
                        </w:r>
                        <w:r>
                          <w:rPr>
                            <w:i/>
                            <w:sz w:val="22"/>
                            <w:szCs w:val="22"/>
                          </w:rPr>
                          <w:br/>
                          <w:t>Participation</w:t>
                        </w:r>
                      </w:p>
                    </w:txbxContent>
                  </v:textbox>
                </v:rect>
                <v:rect id="Rectangle 33" o:spid="_x0000_s1078" style="position:absolute;left:9030;top:2863;width:1278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BisEA&#10;AADcAAAADwAAAGRycy9kb3ducmV2LnhtbERPTWvCQBC9C/0PyxS8mU2NhpK6ShEEkVyMLb0O2WmS&#10;NjsbsmsS/717EDw+3vdmN5lWDNS7xrKCtygGQVxa3XCl4OtyWLyDcB5ZY2uZFNzIwW77Mttgpu3I&#10;ZxoKX4kQwi5DBbX3XSalK2sy6CLbEQfu1/YGfYB9JXWPYwg3rVzGcSoNNhwaauxoX1P5X1yNAsvF&#10;+HemZLX+yfenYkjz9LvMlZq/Tp8fIDxN/il+uI9aQZKE+eFMO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AYrBAAAA3AAAAA8AAAAAAAAAAAAAAAAAmAIAAGRycy9kb3du&#10;cmV2LnhtbFBLBQYAAAAABAAEAPUAAACGAwAAAAA=&#10;">
                  <v:textbox inset=".5mm,1.3mm,.5mm,.5mm">
                    <w:txbxContent>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Collective </w:t>
                        </w:r>
                        <w:r w:rsidRPr="00430559">
                          <w:rPr>
                            <w:rFonts w:ascii="Times New Roman" w:hAnsi="Times New Roman" w:cs="Times New Roman"/>
                            <w:i/>
                            <w:iCs/>
                            <w:kern w:val="2"/>
                            <w:sz w:val="22"/>
                            <w:szCs w:val="22"/>
                          </w:rPr>
                          <w:br/>
                          <w:t>Incentives</w:t>
                        </w:r>
                      </w:p>
                    </w:txbxContent>
                  </v:textbox>
                </v:rect>
                <v:rect id="Rectangle 34" o:spid="_x0000_s1079" style="position:absolute;left:9149;top:8822;width:1278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kEcQA&#10;AADcAAAADwAAAGRycy9kb3ducmV2LnhtbESPQWvCQBSE7wX/w/IEb3WjaYNEVxGhICUXo+L1kX0m&#10;0ezbkN0m6b/vFgo9DjPzDbPZjaYRPXWutqxgMY9AEBdW11wquJw/XlcgnEfW2FgmBd/kYLedvGww&#10;1XbgE/W5L0WAsEtRQeV9m0rpiooMurltiYN3t51BH2RXSt3hEOCmkcsoSqTBmsNChS0dKiqe+ZdR&#10;YDkfHieK395v2eEz75MsuRaZUrPpuF+D8DT6//Bf+6gVxPE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pBHEAAAA3AAAAA8AAAAAAAAAAAAAAAAAmAIAAGRycy9k&#10;b3ducmV2LnhtbFBLBQYAAAAABAAEAPUAAACJAwAAAAA=&#10;">
                  <v:textbox inset=".5mm,1.3mm,.5mm,.5mm">
                    <w:txbxContent>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Selective </w:t>
                        </w:r>
                        <w:r w:rsidRPr="00430559">
                          <w:rPr>
                            <w:rFonts w:ascii="Times New Roman" w:hAnsi="Times New Roman" w:cs="Times New Roman"/>
                            <w:i/>
                            <w:iCs/>
                            <w:kern w:val="2"/>
                            <w:sz w:val="22"/>
                            <w:szCs w:val="22"/>
                          </w:rPr>
                          <w:br/>
                          <w:t>Incentives</w:t>
                        </w:r>
                      </w:p>
                    </w:txbxContent>
                  </v:textbox>
                </v:rect>
                <v:rect id="Rectangle 35" o:spid="_x0000_s1080" style="position:absolute;left:8936;top:14874;width:1278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6ZsQA&#10;AADcAAAADwAAAGRycy9kb3ducmV2LnhtbESPQWvCQBSE7wX/w/IEb3WjaYNEVxGhICUXo+L1kX0m&#10;0ezbkN0m6b/vFgo9DjPzDbPZjaYRPXWutqxgMY9AEBdW11wquJw/XlcgnEfW2FgmBd/kYLedvGww&#10;1XbgE/W5L0WAsEtRQeV9m0rpiooMurltiYN3t51BH2RXSt3hEOCmkcsoSqTBmsNChS0dKiqe+ZdR&#10;YDkfHieK395v2eEz75MsuRaZUrPpuF+D8DT6//Bf+6gVxPE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OmbEAAAA3AAAAA8AAAAAAAAAAAAAAAAAmAIAAGRycy9k&#10;b3ducmV2LnhtbFBLBQYAAAAABAAEAPUAAACJAwAAAAA=&#10;">
                  <v:textbox inset=".5mm,1.3mm,.5mm,.5mm">
                    <w:txbxContent>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Social Norm-derived </w:t>
                        </w:r>
                        <w:r w:rsidRPr="00430559">
                          <w:rPr>
                            <w:rFonts w:ascii="Times New Roman" w:hAnsi="Times New Roman" w:cs="Times New Roman"/>
                            <w:i/>
                            <w:iCs/>
                            <w:kern w:val="2"/>
                            <w:sz w:val="22"/>
                            <w:szCs w:val="22"/>
                          </w:rPr>
                          <w:br/>
                          <w:t>Incentives</w:t>
                        </w:r>
                      </w:p>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1"/>
                            <w:szCs w:val="21"/>
                          </w:rPr>
                          <w:t> </w:t>
                        </w:r>
                      </w:p>
                    </w:txbxContent>
                  </v:textbox>
                </v:rect>
                <v:rect id="Rectangle 36" o:spid="_x0000_s1081" style="position:absolute;left:8949;top:20834;width:1278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6f/cQA&#10;AADcAAAADwAAAGRycy9kb3ducmV2LnhtbESPQWvCQBSE74X+h+UVvNVNmxokukoRBJFcjJZeH9ln&#10;Ept9G7JrEv99VxA8DjPzDbNcj6YRPXWutqzgYxqBIC6srrlUcDpu3+cgnEfW2FgmBTdysF69viwx&#10;1XbgA/W5L0WAsEtRQeV9m0rpiooMuqltiYN3tp1BH2RXSt3hEOCmkZ9RlEiDNYeFClvaVFT85Vej&#10;wHI+XA4Uf81+s80+75Ms+SkypSZv4/cChKfRP8OP9k4riOMY7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n/3EAAAA3AAAAA8AAAAAAAAAAAAAAAAAmAIAAGRycy9k&#10;b3ducmV2LnhtbFBLBQYAAAAABAAEAPUAAACJAwAAAAA=&#10;">
                  <v:textbox inset=".5mm,1.3mm,.5mm,.5mm">
                    <w:txbxContent>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Group </w:t>
                        </w:r>
                        <w:r w:rsidRPr="00430559">
                          <w:rPr>
                            <w:rFonts w:ascii="Times New Roman" w:hAnsi="Times New Roman" w:cs="Times New Roman"/>
                            <w:i/>
                            <w:iCs/>
                            <w:kern w:val="2"/>
                            <w:sz w:val="22"/>
                            <w:szCs w:val="22"/>
                          </w:rPr>
                          <w:br/>
                          <w:t>Incentives</w:t>
                        </w:r>
                      </w:p>
                    </w:txbxContent>
                  </v:textbox>
                </v:rect>
                <v:rect id="Rectangle 37" o:spid="_x0000_s1082" style="position:absolute;left:8949;top:26786;width:1278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HicQA&#10;AADcAAAADwAAAGRycy9kb3ducmV2LnhtbESPQWvCQBSE7wX/w/KE3urGRoNEVxGhUEouRsXrI/tM&#10;otm3IbtN0n/fLRQ8DjPzDbPZjaYRPXWutqxgPotAEBdW11wqOJ8+3lYgnEfW2FgmBT/kYLedvGww&#10;1XbgI/W5L0WAsEtRQeV9m0rpiooMupltiYN3s51BH2RXSt3hEOCmke9RlEiDNYeFCls6VFQ88m+j&#10;wHI+3I8UL5bX7PCV90mWXIpMqdfpuF+D8DT6Z/i//akVxPEC/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B4nEAAAA3AAAAA8AAAAAAAAAAAAAAAAAmAIAAGRycy9k&#10;b3ducmV2LnhtbFBLBQYAAAAABAAEAPUAAACJAwAAAAA=&#10;">
                  <v:textbox inset=".5mm,1.3mm,.5mm,.5mm">
                    <w:txbxContent>
                      <w:p w:rsidR="004D3693" w:rsidRPr="00430559" w:rsidRDefault="004D3693" w:rsidP="00430559">
                        <w:pPr>
                          <w:pStyle w:val="NormalWeb"/>
                          <w:spacing w:before="0" w:beforeAutospacing="0" w:after="0" w:afterAutospacing="0"/>
                          <w:jc w:val="center"/>
                          <w:rPr>
                            <w:rFonts w:ascii="Times New Roman" w:hAnsi="Times New Roman" w:cs="Times New Roman"/>
                          </w:rPr>
                        </w:pPr>
                        <w:r w:rsidRPr="00430559">
                          <w:rPr>
                            <w:rFonts w:ascii="Times New Roman" w:hAnsi="Times New Roman" w:cs="Times New Roman"/>
                            <w:i/>
                            <w:iCs/>
                            <w:kern w:val="2"/>
                            <w:sz w:val="22"/>
                            <w:szCs w:val="22"/>
                          </w:rPr>
                          <w:t xml:space="preserve">Expressive </w:t>
                        </w:r>
                        <w:r w:rsidRPr="00430559">
                          <w:rPr>
                            <w:rFonts w:ascii="Times New Roman" w:hAnsi="Times New Roman" w:cs="Times New Roman"/>
                            <w:i/>
                            <w:iCs/>
                            <w:kern w:val="2"/>
                            <w:sz w:val="22"/>
                            <w:szCs w:val="22"/>
                          </w:rPr>
                          <w:br/>
                          <w:t>Incentives</w:t>
                        </w:r>
                      </w:p>
                    </w:txbxContent>
                  </v:textbox>
                </v:rect>
                <v:rect id="矩形 40" o:spid="_x0000_s1083" style="position:absolute;left:29761;top:4146;width:28286;height:34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LMQA&#10;AADcAAAADwAAAGRycy9kb3ducmV2LnhtbESPUWvCMBSF3wf+h3AF32aqsuE6o1TRsbeh7gdckmtb&#10;ltyUJrZ1v34ZCD4ezjnf4aw2g7OiozbUnhXMphkIYu1NzaWC7/PheQkiRGSD1jMpuFGAzXr0tMLc&#10;+J6P1J1iKRKEQ44KqhibXMqgK3IYpr4hTt7Ftw5jkm0pTYt9gjsr51n2Kh3WnBYqbGhXkf45XZ0C&#10;vY/6bbftCztfoi1+P7ri+nVRajIeincQkYb4CN/bn0bBYvEC/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yzEAAAA3AAAAA8AAAAAAAAAAAAAAAAAmAIAAGRycy9k&#10;b3ducmV2LnhtbFBLBQYAAAAABAAEAPUAAACJAwAAAAA=&#10;" filled="f" strokecolor="#243f60 [1604]" strokeweight="2pt">
                  <v:stroke dashstyle="3 1"/>
                </v:rect>
                <v:shape id="文本框 2" o:spid="_x0000_s1084" type="#_x0000_t202" style="position:absolute;left:32771;top:4779;width:22676;height: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4D3693" w:rsidRPr="00430559" w:rsidRDefault="004D3693" w:rsidP="00430559">
                        <w:pPr>
                          <w:pStyle w:val="NormalWeb"/>
                          <w:spacing w:before="0" w:beforeAutospacing="0" w:after="0" w:afterAutospacing="0"/>
                          <w:jc w:val="center"/>
                          <w:rPr>
                            <w:rFonts w:ascii="Times New Roman" w:hAnsi="Times New Roman" w:cs="Times New Roman"/>
                            <w:sz w:val="22"/>
                            <w:szCs w:val="22"/>
                          </w:rPr>
                        </w:pPr>
                        <w:r w:rsidRPr="00430559">
                          <w:rPr>
                            <w:rFonts w:ascii="Times New Roman" w:hAnsi="Times New Roman" w:cs="Times New Roman"/>
                            <w:b/>
                            <w:bCs/>
                            <w:kern w:val="2"/>
                            <w:sz w:val="22"/>
                            <w:szCs w:val="22"/>
                          </w:rPr>
                          <w:t xml:space="preserve">Civic voluntarism model outlines the major categories of participation antecedents </w:t>
                        </w:r>
                      </w:p>
                    </w:txbxContent>
                  </v:textbox>
                </v:shape>
                <v:line id="直接连接符 41" o:spid="_x0000_s1085" style="position:absolute;flip:x y;visibility:visible;mso-wrap-style:square" from="24877,1805" to="34381,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7JcQAAADcAAAADwAAAGRycy9kb3ducmV2LnhtbESPT4vCMBTE7wt+h/AW9ramq6JSjSKC&#10;oLgX/4B4ezbPtNi8lCZr67c3C4LHYWZ+w0znrS3FnWpfOFbw001AEGdOF2wUHA+r7zEIH5A1lo5J&#10;wYM8zGedjymm2jW8o/s+GBEh7FNUkIdQpVL6LCeLvusq4uhdXW0xRFkbqWtsItyWspckQ2mx4LiQ&#10;Y0XLnLLb/s8qOP3a7eVgFufMr8242Z2vm8FAKvX12S4mIAK14R1+tddaQb8/gv8z8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fslxAAAANwAAAAPAAAAAAAAAAAA&#10;AAAAAKECAABkcnMvZG93bnJldi54bWxQSwUGAAAAAAQABAD5AAAAkgMAAAAA&#10;" strokecolor="black [3213]">
                  <v:stroke dashstyle="dash"/>
                </v:line>
                <v:line id="直接连接符 44" o:spid="_x0000_s1086" style="position:absolute;flip:x;visibility:visible;mso-wrap-style:square" from="24877,17036" to="34382,4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Lwd78AAADcAAAADwAAAGRycy9kb3ducmV2LnhtbERPzWoCMRC+F3yHMEJvmtSFIlujiFAQ&#10;D23VfYBhM+4ubiZLMtX17ZuD0OPH97/ajL5XN4qpC2zhbW5AEdfBddxYqM6fsyWoJMgO+8Bk4UEJ&#10;NuvJywpLF+58pNtJGpVDOJVooRUZSq1T3ZLHNA8DceYuIXqUDGOjXcR7Dve9Xhjzrj12nBtaHGjX&#10;Un09/XoLWnAbC7O7GKKfg3xdq+/Dw1j7Oh23H6CERvkXP917Z6Eo8tp8Jh8B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7Lwd78AAADcAAAADwAAAAAAAAAAAAAAAACh&#10;AgAAZHJzL2Rvd25yZXYueG1sUEsFBgAAAAAEAAQA+QAAAI0DAAAAAA==&#10;" strokecolor="black [3213]">
                  <v:stroke dashstyle="dash"/>
                </v:line>
                <v:line id="直接连接符 43" o:spid="_x0000_s1087" style="position:absolute;flip:x;visibility:visible;mso-wrap-style:square" from="2869,1805" to="24878,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5V7MMAAADcAAAADwAAAGRycy9kb3ducmV2LnhtbESP3WoCMRSE74W+QziF3mlSF4rdGkWE&#10;QvGiP6sPcNgcdxc3J0ty1PXtm0LBy2FmvmGW69H36kIxdYEtPM8MKOI6uI4bC4f9+3QBKgmywz4w&#10;WbhRgvXqYbLE0oUr/9ClkkZlCKcSLbQiQ6l1qlvymGZhIM7eMUSPkmVstIt4zXDf67kxL9pjx3mh&#10;xYG2LdWn6uwtaMFNLMz2aIi+d/J5Onztbsbap8dx8wZKaJR7+L/94SwUxSv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VezDAAAA3AAAAA8AAAAAAAAAAAAA&#10;AAAAoQIAAGRycy9kb3ducmV2LnhtbFBLBQYAAAAABAAEAPkAAACRAwAAAAA=&#10;" strokecolor="black [3213]">
                  <v:stroke dashstyle="dash"/>
                </v:line>
                <v:line id="直接连接符 45" o:spid="_x0000_s1088" style="position:absolute;flip:x;visibility:visible;mso-wrap-style:square" from="2869,2231" to="2869,4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KPDMAAAADcAAAADwAAAGRycy9kb3ducmV2LnhtbERPzWoCMRC+C32HMAVvmlRLKVuzIoJQ&#10;PPTH+gDDZtxddjNZkqmub28OgseP73+1Hn2vzhRTG9jCy9yAIq6Ca7m2cPzbzd5BJUF22AcmC1dK&#10;sC6fJissXLjwL50PUqscwqlAC43IUGidqoY8pnkYiDN3CtGjZBhr7SJecrjv9cKYN+2x5dzQ4EDb&#10;hqru8O8taMFNXJrtyRD97OWrO37vr8ba6fO4+QAlNMpDfHd/OgvL1zw/n8lHQ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CjwzAAAAA3AAAAA8AAAAAAAAAAAAAAAAA&#10;oQIAAGRycy9kb3ducmV2LnhtbFBLBQYAAAAABAAEAPkAAACOAwAAAAA=&#10;" strokecolor="black [3213]">
                  <v:stroke dashstyle="dash"/>
                </v:line>
                <v:line id="直接连接符 46" o:spid="_x0000_s1089" style="position:absolute;visibility:visible;mso-wrap-style:square" from="2869,40189" to="24878,4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luh8QAAADcAAAADwAAAGRycy9kb3ducmV2LnhtbESPQUvEMBSE74L/ITzBi2zTdaUrteki&#10;giDsya7i9Zm8NsXmpTSx2/XXbwTB4zAz3zDVbnGDmGkKvWcF6ywHQay96blT8HZ4Xt2DCBHZ4OCZ&#10;FJwowK6+vKiwNP7IrzQ3sRMJwqFEBTbGsZQyaEsOQ+ZH4uS1fnIYk5w6aSY8Jrgb5G2eF9Jhz2nB&#10;4khPlvRX8+0U7Ittg58H/f5xupGz3VOrf4pWqeur5fEBRKQl/of/2i9GweZuDb9n0hGQ9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W6HxAAAANwAAAAPAAAAAAAAAAAA&#10;AAAAAKECAABkcnMvZG93bnJldi54bWxQSwUGAAAAAAQABAD5AAAAkgMAAAAA&#10;" strokecolor="black [3213]">
                  <v:stroke dashstyle="dash"/>
                </v:line>
                <v:line id="直接连接符 1" o:spid="_x0000_s1090" style="position:absolute;flip:y;visibility:visible;mso-wrap-style:square" from="12970,42839" to="47947,4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CgwcQAAADcAAAADwAAAGRycy9kb3ducmV2LnhtbESP0WoCMRRE3wX/IdyCb5qtWmm3RmkF&#10;QXwRrR9w2dxulm5u1iTqul9vhIKPw8ycYebL1tbiQj5UjhW8jjIQxIXTFZcKjj/r4TuIEJE11o5J&#10;wY0CLBf93hxz7a68p8shliJBOOSowMTY5FKGwpDFMHINcfJ+nbcYk/Sl1B6vCW5rOc6ymbRYcVow&#10;2NDKUPF3OFsFdReP3cf3ynTZaXrTu93M+betUoOX9usTRKQ2PsP/7Y1WMJmO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KDBxAAAANwAAAAPAAAAAAAAAAAA&#10;AAAAAKECAABkcnMvZG93bnJldi54bWxQSwUGAAAAAAQABAD5AAAAkgMAAAAA&#10;" strokecolor="black [3213]"/>
                <v:line id="直接连接符 4" o:spid="_x0000_s1091" style="position:absolute;visibility:visible;mso-wrap-style:square" from="12970,40930" to="12970,4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FLsYAAADcAAAADwAAAGRycy9kb3ducmV2LnhtbESPQWvCQBSE70L/w/IK3nSjViOpqwRB&#10;sPVU29LrI/uaRLNvw+4a0/76riD0OMzMN8xq05tGdOR8bVnBZJyAIC6srrlU8PG+Gy1B+ICssbFM&#10;Cn7Iw2b9MFhhpu2V36g7hlJECPsMFVQhtJmUvqjIoB/bljh639YZDFG6UmqH1wg3jZwmyUIarDku&#10;VNjStqLifLwYBcvi9eTyNH+ZzD/b9LebHha7r1Sp4WOfP4MI1If/8L291wpmT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RS7GAAAA3AAAAA8AAAAAAAAA&#10;AAAAAAAAoQIAAGRycy9kb3ducmV2LnhtbFBLBQYAAAAABAAEAPkAAACUAwAAAAA=&#10;" strokecolor="black [3213]"/>
                <v:line id="直接连接符 5" o:spid="_x0000_s1092" style="position:absolute;visibility:visible;mso-wrap-style:square" from="47947,40180" to="47947,4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XdWsYAAADcAAAADwAAAGRycy9kb3ducmV2LnhtbESPT2vCQBTE70K/w/IKvenGv5HUVYIg&#10;aD3VtvT6yL4m0ezbsLuNaT99VxB6HGbmN8xq05tGdOR8bVnBeJSAIC6srrlU8P62Gy5B+ICssbFM&#10;Cn7Iw2b9MFhhpu2VX6k7hVJECPsMFVQhtJmUvqjIoB/Zljh6X9YZDFG6UmqH1wg3jZwkyUIarDku&#10;VNjStqLicvo2CpbFy9nlaX4Yzz/a9LebHBe7z1Spp8c+fwYRqA//4Xt7rxVMZ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3VrGAAAA3AAAAA8AAAAAAAAA&#10;AAAAAAAAoQIAAGRycy9kb3ducmV2LnhtbFBLBQYAAAAABAAEAPkAAACUAwAAAAA=&#10;" strokecolor="black [3213]"/>
                <v:shape id="直接箭头连接符 6" o:spid="_x0000_s1093" type="#_x0000_t32" style="position:absolute;left:30610;top:42834;width:0;height:2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u5sMAAADcAAAADwAAAGRycy9kb3ducmV2LnhtbESPQWvCQBSE7wX/w/IEb3Wjaa2k2YjU&#10;CtKbqXh+ZF+TkOzbsLuN6b/vCoUeh5n5hsl3k+nFSM63lhWslgkI4srqlmsFl8/j4xaED8gae8uk&#10;4Ic87IrZQ46Ztjc+01iGWkQI+wwVNCEMmZS+asigX9qBOHpf1hkMUbpaaoe3CDe9XCfJRhpsOS40&#10;ONBbQ1VXfhsFLaeB14f0SB/vnXupr91o04tSi/m0fwURaAr/4b/2SStIn57h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7ubDAAAA3AAAAA8AAAAAAAAAAAAA&#10;AAAAoQIAAGRycy9kb3ducmV2LnhtbFBLBQYAAAAABAAEAPkAAACRAwAAAAA=&#10;" strokecolor="black [3213]">
                  <v:stroke endarrow="open"/>
                </v:shape>
                <v:roundrect id="圆角矩形 7" o:spid="_x0000_s1094" style="position:absolute;left:3827;top:44818;width:73614;height:59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W8cQA&#10;AADcAAAADwAAAGRycy9kb3ducmV2LnhtbESPQWvCQBSE7wX/w/KE3ppNagk1uooWWno0Wj0/ss8k&#10;Jvs27G41/ffdQsHjMDPfMMv1aHpxJedbywqyJAVBXFndcq3g6/D+9ArCB2SNvWVS8EMe1qvJwxIL&#10;bW9c0nUfahEh7AtU0IQwFFL6qiGDPrEDcfTO1hkMUbpaaoe3CDe9fE7TXBpsOS40ONBbQ1W3/zYK&#10;XPmxnXXhuLPzeZ+1eD5ddtoo9TgdNwsQgcZwD/+3P7WC2UsO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FvH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4D3693" w:rsidRDefault="004D3693" w:rsidP="00430559">
                        <w:pPr>
                          <w:jc w:val="center"/>
                        </w:pPr>
                        <w:r>
                          <w:t>In this study, we employ the civic voluntarism model to identify the major classes of participation antecedents (motivations, resources, and mobilization), and the general incentives</w:t>
                        </w:r>
                        <w:r>
                          <w:rPr>
                            <w:rFonts w:hint="eastAsia"/>
                          </w:rPr>
                          <w:t xml:space="preserve"> model</w:t>
                        </w:r>
                        <w:r>
                          <w:t xml:space="preserve"> to derive the specific motivational factors for our theoretical model</w:t>
                        </w:r>
                      </w:p>
                    </w:txbxContent>
                  </v:textbox>
                </v:roundrect>
                <w10:anchorlock/>
              </v:group>
            </w:pict>
          </mc:Fallback>
        </mc:AlternateContent>
      </w:r>
    </w:p>
    <w:p w:rsidR="00430559" w:rsidRPr="00CD2BD9" w:rsidRDefault="00430559" w:rsidP="00430559">
      <w:pPr>
        <w:jc w:val="center"/>
        <w:rPr>
          <w:rFonts w:ascii="Arial Narrow" w:hAnsi="Arial Narrow"/>
          <w:b/>
          <w:sz w:val="24"/>
        </w:rPr>
      </w:pPr>
    </w:p>
    <w:p w:rsidR="00430559" w:rsidRPr="00CD2BD9" w:rsidRDefault="00430559" w:rsidP="00430559">
      <w:pPr>
        <w:jc w:val="center"/>
        <w:rPr>
          <w:rFonts w:ascii="Arial Narrow" w:hAnsi="Arial Narrow"/>
          <w:b/>
          <w:sz w:val="22"/>
          <w:szCs w:val="22"/>
        </w:rPr>
      </w:pPr>
    </w:p>
    <w:p w:rsidR="003C2C47" w:rsidRDefault="003C2C47" w:rsidP="00430559">
      <w:pPr>
        <w:jc w:val="center"/>
        <w:rPr>
          <w:rFonts w:ascii="Arial Narrow" w:hAnsi="Arial Narrow"/>
          <w:b/>
          <w:sz w:val="22"/>
          <w:szCs w:val="22"/>
        </w:rPr>
      </w:pPr>
    </w:p>
    <w:p w:rsidR="00430559" w:rsidRPr="00CD2BD9" w:rsidRDefault="00430559" w:rsidP="00430559">
      <w:pPr>
        <w:jc w:val="center"/>
        <w:rPr>
          <w:rFonts w:ascii="Arial Narrow" w:hAnsi="Arial Narrow"/>
          <w:b/>
          <w:sz w:val="22"/>
          <w:szCs w:val="22"/>
        </w:rPr>
      </w:pPr>
      <w:r w:rsidRPr="00CD2BD9">
        <w:rPr>
          <w:rFonts w:ascii="Arial Narrow" w:hAnsi="Arial Narrow"/>
          <w:b/>
          <w:sz w:val="22"/>
          <w:szCs w:val="22"/>
        </w:rPr>
        <w:lastRenderedPageBreak/>
        <w:t>Table A1. Review of Literature Investigating Both</w:t>
      </w:r>
      <w:r w:rsidRPr="00CD2BD9">
        <w:rPr>
          <w:rFonts w:ascii="Arial Narrow" w:hAnsi="Arial Narrow" w:hint="eastAsia"/>
          <w:b/>
          <w:sz w:val="22"/>
          <w:szCs w:val="22"/>
        </w:rPr>
        <w:t xml:space="preserve"> </w:t>
      </w:r>
      <w:r w:rsidRPr="00CD2BD9">
        <w:rPr>
          <w:rFonts w:ascii="Arial Narrow" w:hAnsi="Arial Narrow"/>
          <w:b/>
          <w:sz w:val="22"/>
          <w:szCs w:val="22"/>
        </w:rPr>
        <w:t>Quantity and Quality of Participation in Online Forums</w:t>
      </w:r>
    </w:p>
    <w:p w:rsidR="00430559" w:rsidRPr="00CD2BD9" w:rsidRDefault="00430559" w:rsidP="00430559">
      <w:pPr>
        <w:jc w:val="center"/>
        <w:rPr>
          <w:rFonts w:ascii="Arial Narrow" w:hAnsi="Arial Narrow"/>
          <w:b/>
          <w:sz w:val="22"/>
          <w:szCs w:val="22"/>
        </w:rPr>
      </w:pPr>
    </w:p>
    <w:tbl>
      <w:tblPr>
        <w:tblW w:w="137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1"/>
        <w:gridCol w:w="1843"/>
        <w:gridCol w:w="2126"/>
        <w:gridCol w:w="1843"/>
        <w:gridCol w:w="1276"/>
        <w:gridCol w:w="5847"/>
      </w:tblGrid>
      <w:tr w:rsidR="00430559" w:rsidRPr="00CD2BD9" w:rsidTr="00EF5EE3">
        <w:tc>
          <w:tcPr>
            <w:tcW w:w="781" w:type="dxa"/>
          </w:tcPr>
          <w:p w:rsidR="00430559" w:rsidRPr="00CD2BD9" w:rsidRDefault="00430559" w:rsidP="00481F85">
            <w:pPr>
              <w:snapToGrid w:val="0"/>
              <w:jc w:val="center"/>
              <w:rPr>
                <w:b/>
                <w:bCs/>
                <w:sz w:val="17"/>
                <w:szCs w:val="17"/>
              </w:rPr>
            </w:pPr>
            <w:r w:rsidRPr="00CD2BD9">
              <w:rPr>
                <w:b/>
                <w:bCs/>
                <w:sz w:val="17"/>
                <w:szCs w:val="17"/>
              </w:rPr>
              <w:t>Source</w:t>
            </w:r>
          </w:p>
        </w:tc>
        <w:tc>
          <w:tcPr>
            <w:tcW w:w="1843" w:type="dxa"/>
          </w:tcPr>
          <w:p w:rsidR="00430559" w:rsidRPr="00CD2BD9" w:rsidRDefault="00430559" w:rsidP="00481F85">
            <w:pPr>
              <w:snapToGrid w:val="0"/>
              <w:jc w:val="center"/>
              <w:rPr>
                <w:b/>
                <w:bCs/>
                <w:sz w:val="17"/>
                <w:szCs w:val="17"/>
              </w:rPr>
            </w:pPr>
            <w:r w:rsidRPr="00CD2BD9">
              <w:rPr>
                <w:b/>
                <w:bCs/>
                <w:sz w:val="17"/>
                <w:szCs w:val="17"/>
              </w:rPr>
              <w:t>Research Focus</w:t>
            </w:r>
          </w:p>
        </w:tc>
        <w:tc>
          <w:tcPr>
            <w:tcW w:w="2126" w:type="dxa"/>
          </w:tcPr>
          <w:p w:rsidR="00430559" w:rsidRPr="00CD2BD9" w:rsidRDefault="00430559" w:rsidP="00481F85">
            <w:pPr>
              <w:snapToGrid w:val="0"/>
              <w:jc w:val="center"/>
              <w:rPr>
                <w:b/>
                <w:bCs/>
                <w:sz w:val="17"/>
                <w:szCs w:val="17"/>
              </w:rPr>
            </w:pPr>
            <w:r w:rsidRPr="00CD2BD9">
              <w:rPr>
                <w:b/>
                <w:bCs/>
                <w:sz w:val="17"/>
                <w:szCs w:val="17"/>
              </w:rPr>
              <w:t>Nature of Online Forums</w:t>
            </w:r>
          </w:p>
        </w:tc>
        <w:tc>
          <w:tcPr>
            <w:tcW w:w="1843" w:type="dxa"/>
          </w:tcPr>
          <w:p w:rsidR="00430559" w:rsidRPr="00CD2BD9" w:rsidRDefault="00430559" w:rsidP="00481F85">
            <w:pPr>
              <w:snapToGrid w:val="0"/>
              <w:jc w:val="center"/>
              <w:rPr>
                <w:b/>
                <w:bCs/>
                <w:sz w:val="17"/>
                <w:szCs w:val="17"/>
              </w:rPr>
            </w:pPr>
            <w:r w:rsidRPr="00CD2BD9">
              <w:rPr>
                <w:b/>
                <w:bCs/>
                <w:sz w:val="17"/>
                <w:szCs w:val="17"/>
              </w:rPr>
              <w:t>Dependent Variable(s)</w:t>
            </w:r>
          </w:p>
        </w:tc>
        <w:tc>
          <w:tcPr>
            <w:tcW w:w="1276" w:type="dxa"/>
          </w:tcPr>
          <w:p w:rsidR="00430559" w:rsidRPr="00CD2BD9" w:rsidRDefault="00430559" w:rsidP="00481F85">
            <w:pPr>
              <w:snapToGrid w:val="0"/>
              <w:jc w:val="center"/>
              <w:rPr>
                <w:b/>
                <w:bCs/>
                <w:sz w:val="17"/>
                <w:szCs w:val="17"/>
              </w:rPr>
            </w:pPr>
            <w:r w:rsidRPr="00CD2BD9">
              <w:rPr>
                <w:b/>
                <w:bCs/>
                <w:sz w:val="17"/>
                <w:szCs w:val="17"/>
              </w:rPr>
              <w:t>Research Method</w:t>
            </w:r>
          </w:p>
        </w:tc>
        <w:tc>
          <w:tcPr>
            <w:tcW w:w="5847" w:type="dxa"/>
          </w:tcPr>
          <w:p w:rsidR="00430559" w:rsidRPr="00CD2BD9" w:rsidRDefault="00430559" w:rsidP="00481F85">
            <w:pPr>
              <w:snapToGrid w:val="0"/>
              <w:jc w:val="center"/>
              <w:rPr>
                <w:b/>
                <w:bCs/>
                <w:sz w:val="17"/>
                <w:szCs w:val="17"/>
              </w:rPr>
            </w:pPr>
            <w:r w:rsidRPr="00CD2BD9">
              <w:rPr>
                <w:b/>
                <w:bCs/>
                <w:sz w:val="17"/>
                <w:szCs w:val="17"/>
              </w:rPr>
              <w:t>Major Findings</w:t>
            </w:r>
          </w:p>
        </w:tc>
      </w:tr>
      <w:tr w:rsidR="00430559" w:rsidRPr="00CD2BD9" w:rsidTr="00EF5EE3">
        <w:trPr>
          <w:trHeight w:val="1962"/>
        </w:trPr>
        <w:tc>
          <w:tcPr>
            <w:tcW w:w="781" w:type="dxa"/>
          </w:tcPr>
          <w:p w:rsidR="00430559" w:rsidRPr="00CD2BD9" w:rsidRDefault="003B29FA" w:rsidP="00481F85">
            <w:pPr>
              <w:snapToGrid w:val="0"/>
              <w:jc w:val="left"/>
              <w:rPr>
                <w:sz w:val="17"/>
                <w:szCs w:val="17"/>
              </w:rPr>
            </w:pPr>
            <w:r w:rsidRPr="00CD2BD9">
              <w:rPr>
                <w:rFonts w:hint="eastAsia"/>
                <w:sz w:val="17"/>
                <w:szCs w:val="17"/>
              </w:rPr>
              <w:t>[14</w:t>
            </w:r>
            <w:r w:rsidR="00430559" w:rsidRPr="00CD2BD9">
              <w:rPr>
                <w:rFonts w:hint="eastAsia"/>
                <w:sz w:val="17"/>
                <w:szCs w:val="17"/>
              </w:rPr>
              <w:t>]</w:t>
            </w:r>
          </w:p>
        </w:tc>
        <w:tc>
          <w:tcPr>
            <w:tcW w:w="1843" w:type="dxa"/>
          </w:tcPr>
          <w:p w:rsidR="00430559" w:rsidRPr="00CD2BD9" w:rsidRDefault="00430559" w:rsidP="00481F85">
            <w:pPr>
              <w:snapToGrid w:val="0"/>
              <w:jc w:val="left"/>
              <w:rPr>
                <w:sz w:val="17"/>
                <w:szCs w:val="17"/>
              </w:rPr>
            </w:pPr>
            <w:r w:rsidRPr="00CD2BD9">
              <w:rPr>
                <w:sz w:val="17"/>
                <w:szCs w:val="17"/>
              </w:rPr>
              <w:t>Integrate the social cognitive theory and social capital theory to investigate individuals’ willingness to share knowledge</w:t>
            </w:r>
          </w:p>
        </w:tc>
        <w:tc>
          <w:tcPr>
            <w:tcW w:w="2126" w:type="dxa"/>
          </w:tcPr>
          <w:p w:rsidR="00430559" w:rsidRPr="00CD2BD9" w:rsidRDefault="00430559" w:rsidP="00481F85">
            <w:pPr>
              <w:snapToGrid w:val="0"/>
              <w:jc w:val="left"/>
              <w:rPr>
                <w:sz w:val="17"/>
                <w:szCs w:val="17"/>
              </w:rPr>
            </w:pPr>
            <w:r w:rsidRPr="00CD2BD9">
              <w:rPr>
                <w:sz w:val="17"/>
                <w:szCs w:val="17"/>
              </w:rPr>
              <w:t>Online IT-oriented professional forums (for knowledge sharing about programming, databases, and operating systems)</w:t>
            </w:r>
          </w:p>
        </w:tc>
        <w:tc>
          <w:tcPr>
            <w:tcW w:w="1843" w:type="dxa"/>
          </w:tcPr>
          <w:p w:rsidR="00430559" w:rsidRPr="00CD2BD9" w:rsidRDefault="00430559" w:rsidP="00481F85">
            <w:pPr>
              <w:snapToGrid w:val="0"/>
              <w:jc w:val="left"/>
              <w:rPr>
                <w:sz w:val="17"/>
                <w:szCs w:val="17"/>
              </w:rPr>
            </w:pPr>
            <w:r w:rsidRPr="00CD2BD9">
              <w:rPr>
                <w:sz w:val="17"/>
                <w:szCs w:val="17"/>
              </w:rPr>
              <w:t>- Quantity of knowledge sharing (perceptual)</w:t>
            </w:r>
          </w:p>
          <w:p w:rsidR="00430559" w:rsidRPr="00CD2BD9" w:rsidRDefault="00430559" w:rsidP="00481F85">
            <w:pPr>
              <w:snapToGrid w:val="0"/>
              <w:jc w:val="left"/>
              <w:rPr>
                <w:sz w:val="17"/>
                <w:szCs w:val="17"/>
              </w:rPr>
            </w:pPr>
            <w:r w:rsidRPr="00CD2BD9">
              <w:rPr>
                <w:sz w:val="17"/>
                <w:szCs w:val="17"/>
              </w:rPr>
              <w:t>- Quality of knowledge sharing (perceptual)</w:t>
            </w:r>
          </w:p>
          <w:p w:rsidR="00430559" w:rsidRPr="00CD2BD9" w:rsidRDefault="00430559" w:rsidP="00481F85">
            <w:pPr>
              <w:snapToGrid w:val="0"/>
              <w:jc w:val="left"/>
              <w:rPr>
                <w:sz w:val="17"/>
                <w:szCs w:val="17"/>
              </w:rPr>
            </w:pPr>
          </w:p>
        </w:tc>
        <w:tc>
          <w:tcPr>
            <w:tcW w:w="1276" w:type="dxa"/>
          </w:tcPr>
          <w:p w:rsidR="00430559" w:rsidRPr="00CD2BD9" w:rsidRDefault="00430559" w:rsidP="00481F85">
            <w:pPr>
              <w:snapToGrid w:val="0"/>
              <w:jc w:val="left"/>
              <w:rPr>
                <w:sz w:val="17"/>
                <w:szCs w:val="17"/>
              </w:rPr>
            </w:pPr>
            <w:r w:rsidRPr="00CD2BD9">
              <w:rPr>
                <w:sz w:val="17"/>
                <w:szCs w:val="17"/>
              </w:rPr>
              <w:t>Survey</w:t>
            </w:r>
          </w:p>
        </w:tc>
        <w:tc>
          <w:tcPr>
            <w:tcW w:w="5847" w:type="dxa"/>
          </w:tcPr>
          <w:p w:rsidR="00430559" w:rsidRPr="00CD2BD9" w:rsidRDefault="00430559" w:rsidP="00481F85">
            <w:pPr>
              <w:snapToGrid w:val="0"/>
              <w:jc w:val="left"/>
              <w:rPr>
                <w:sz w:val="17"/>
                <w:szCs w:val="17"/>
                <w:lang w:val="en-SG"/>
              </w:rPr>
            </w:pPr>
            <w:r w:rsidRPr="00CD2BD9">
              <w:rPr>
                <w:sz w:val="17"/>
                <w:szCs w:val="17"/>
              </w:rPr>
              <w:t xml:space="preserve">- </w:t>
            </w:r>
            <w:r w:rsidRPr="00CD2BD9">
              <w:rPr>
                <w:sz w:val="17"/>
                <w:szCs w:val="17"/>
                <w:lang w:val="en-SG"/>
              </w:rPr>
              <w:t>Community-related outcome expectations have a significant impact on knowledge sharing in terms of both quantity and quality</w:t>
            </w:r>
          </w:p>
          <w:p w:rsidR="00430559" w:rsidRPr="00CD2BD9" w:rsidRDefault="00430559" w:rsidP="00481F85">
            <w:pPr>
              <w:snapToGrid w:val="0"/>
              <w:jc w:val="left"/>
              <w:rPr>
                <w:sz w:val="17"/>
                <w:szCs w:val="17"/>
                <w:lang w:val="en-SG"/>
              </w:rPr>
            </w:pPr>
            <w:r w:rsidRPr="00CD2BD9">
              <w:rPr>
                <w:sz w:val="17"/>
                <w:szCs w:val="17"/>
                <w:lang w:val="en-SG"/>
              </w:rPr>
              <w:t>- Social interaction ties, reciprocity, and identification increased quantity of knowledge sharing</w:t>
            </w:r>
          </w:p>
          <w:p w:rsidR="00430559" w:rsidRPr="00CD2BD9" w:rsidRDefault="00430559" w:rsidP="00481F85">
            <w:pPr>
              <w:snapToGrid w:val="0"/>
              <w:jc w:val="left"/>
              <w:rPr>
                <w:sz w:val="17"/>
                <w:szCs w:val="17"/>
                <w:lang w:val="en-SG"/>
              </w:rPr>
            </w:pPr>
            <w:r w:rsidRPr="00CD2BD9">
              <w:rPr>
                <w:sz w:val="17"/>
                <w:szCs w:val="17"/>
                <w:lang w:val="en-SG"/>
              </w:rPr>
              <w:t>- Trust has a significant impact on quality of knowledge sharing, but not quantity</w:t>
            </w:r>
          </w:p>
          <w:p w:rsidR="00430559" w:rsidRPr="00CD2BD9" w:rsidRDefault="00430559" w:rsidP="00481F85">
            <w:pPr>
              <w:snapToGrid w:val="0"/>
              <w:jc w:val="left"/>
              <w:rPr>
                <w:sz w:val="17"/>
                <w:szCs w:val="17"/>
              </w:rPr>
            </w:pPr>
            <w:r w:rsidRPr="00CD2BD9">
              <w:rPr>
                <w:sz w:val="17"/>
                <w:szCs w:val="17"/>
                <w:lang w:val="en-SG"/>
              </w:rPr>
              <w:t xml:space="preserve">- </w:t>
            </w:r>
            <w:r w:rsidRPr="00CD2BD9">
              <w:rPr>
                <w:sz w:val="17"/>
                <w:szCs w:val="17"/>
              </w:rPr>
              <w:t>Social interaction ties, norm of reciprocity, and identification may have indirect effects on knowledge quality via trust</w:t>
            </w:r>
          </w:p>
          <w:p w:rsidR="00430559" w:rsidRPr="00CD2BD9" w:rsidRDefault="00430559" w:rsidP="00481F85">
            <w:pPr>
              <w:snapToGrid w:val="0"/>
              <w:jc w:val="left"/>
              <w:rPr>
                <w:sz w:val="17"/>
                <w:szCs w:val="17"/>
                <w:lang w:val="en-SG"/>
              </w:rPr>
            </w:pPr>
            <w:r w:rsidRPr="00CD2BD9">
              <w:rPr>
                <w:sz w:val="17"/>
                <w:szCs w:val="17"/>
                <w:lang w:val="en-SG"/>
              </w:rPr>
              <w:t>- Shared language does not have a significant impact on quantity of knowledge sharing, while shared vision has a negative influence on quantity of knowledge sharing</w:t>
            </w:r>
          </w:p>
          <w:p w:rsidR="00430559" w:rsidRPr="00CD2BD9" w:rsidRDefault="00430559" w:rsidP="00481F85">
            <w:pPr>
              <w:snapToGrid w:val="0"/>
              <w:jc w:val="left"/>
              <w:rPr>
                <w:sz w:val="17"/>
                <w:szCs w:val="17"/>
                <w:lang w:val="en-SG"/>
              </w:rPr>
            </w:pPr>
            <w:r w:rsidRPr="00CD2BD9">
              <w:rPr>
                <w:sz w:val="17"/>
                <w:szCs w:val="17"/>
                <w:lang w:val="en-SG"/>
              </w:rPr>
              <w:t>- Both shared language and shared vision have significant positive influence on quality of knowledge sharing</w:t>
            </w:r>
          </w:p>
        </w:tc>
      </w:tr>
      <w:tr w:rsidR="00430559" w:rsidRPr="00CD2BD9" w:rsidTr="00EF5EE3">
        <w:trPr>
          <w:trHeight w:val="1543"/>
        </w:trPr>
        <w:tc>
          <w:tcPr>
            <w:tcW w:w="781" w:type="dxa"/>
          </w:tcPr>
          <w:p w:rsidR="00430559" w:rsidRPr="00CD2BD9" w:rsidRDefault="007A02E8" w:rsidP="00481F85">
            <w:pPr>
              <w:snapToGrid w:val="0"/>
              <w:jc w:val="left"/>
              <w:rPr>
                <w:sz w:val="17"/>
                <w:szCs w:val="17"/>
              </w:rPr>
            </w:pPr>
            <w:r w:rsidRPr="00CD2BD9">
              <w:rPr>
                <w:rFonts w:hint="eastAsia"/>
                <w:sz w:val="17"/>
                <w:szCs w:val="17"/>
              </w:rPr>
              <w:t>[87</w:t>
            </w:r>
            <w:r w:rsidR="00430559" w:rsidRPr="00CD2BD9">
              <w:rPr>
                <w:rFonts w:hint="eastAsia"/>
                <w:sz w:val="17"/>
                <w:szCs w:val="17"/>
              </w:rPr>
              <w:t>]</w:t>
            </w:r>
          </w:p>
        </w:tc>
        <w:tc>
          <w:tcPr>
            <w:tcW w:w="1843" w:type="dxa"/>
          </w:tcPr>
          <w:p w:rsidR="00430559" w:rsidRPr="00CD2BD9" w:rsidRDefault="00430559" w:rsidP="00481F85">
            <w:pPr>
              <w:snapToGrid w:val="0"/>
              <w:jc w:val="left"/>
              <w:rPr>
                <w:sz w:val="17"/>
                <w:szCs w:val="17"/>
              </w:rPr>
            </w:pPr>
            <w:r w:rsidRPr="00CD2BD9">
              <w:rPr>
                <w:sz w:val="17"/>
                <w:szCs w:val="17"/>
              </w:rPr>
              <w:t>Employ the critical mass theory to explain individuals’ behavior of contributing reviews online</w:t>
            </w:r>
          </w:p>
        </w:tc>
        <w:tc>
          <w:tcPr>
            <w:tcW w:w="2126" w:type="dxa"/>
          </w:tcPr>
          <w:p w:rsidR="00430559" w:rsidRPr="00CD2BD9" w:rsidRDefault="00430559" w:rsidP="00481F85">
            <w:pPr>
              <w:snapToGrid w:val="0"/>
              <w:jc w:val="left"/>
              <w:rPr>
                <w:sz w:val="17"/>
                <w:szCs w:val="17"/>
              </w:rPr>
            </w:pPr>
            <w:r w:rsidRPr="00CD2BD9">
              <w:rPr>
                <w:sz w:val="17"/>
                <w:szCs w:val="17"/>
              </w:rPr>
              <w:t>Online forums for review information sharing (users’ sharing of reviews on books, music, videos and other products sold on the Amazon.com site )</w:t>
            </w:r>
          </w:p>
        </w:tc>
        <w:tc>
          <w:tcPr>
            <w:tcW w:w="1843" w:type="dxa"/>
          </w:tcPr>
          <w:p w:rsidR="00430559" w:rsidRPr="00CD2BD9" w:rsidRDefault="00430559" w:rsidP="00481F85">
            <w:pPr>
              <w:snapToGrid w:val="0"/>
              <w:jc w:val="left"/>
              <w:rPr>
                <w:sz w:val="17"/>
                <w:szCs w:val="17"/>
              </w:rPr>
            </w:pPr>
            <w:r w:rsidRPr="00CD2BD9">
              <w:rPr>
                <w:sz w:val="17"/>
                <w:szCs w:val="17"/>
              </w:rPr>
              <w:t>- Quantity of review contributions</w:t>
            </w:r>
          </w:p>
          <w:p w:rsidR="00430559" w:rsidRPr="00CD2BD9" w:rsidRDefault="00430559" w:rsidP="00481F85">
            <w:pPr>
              <w:snapToGrid w:val="0"/>
              <w:jc w:val="left"/>
              <w:rPr>
                <w:sz w:val="17"/>
                <w:szCs w:val="17"/>
              </w:rPr>
            </w:pPr>
            <w:r w:rsidRPr="00CD2BD9">
              <w:rPr>
                <w:sz w:val="17"/>
                <w:szCs w:val="17"/>
              </w:rPr>
              <w:t xml:space="preserve"> - Quality of review contributions (“helpful” votes received)</w:t>
            </w:r>
          </w:p>
        </w:tc>
        <w:tc>
          <w:tcPr>
            <w:tcW w:w="1276" w:type="dxa"/>
          </w:tcPr>
          <w:p w:rsidR="00430559" w:rsidRPr="00CD2BD9" w:rsidRDefault="00430559" w:rsidP="00481F85">
            <w:pPr>
              <w:snapToGrid w:val="0"/>
              <w:jc w:val="left"/>
              <w:rPr>
                <w:sz w:val="17"/>
                <w:szCs w:val="17"/>
              </w:rPr>
            </w:pPr>
            <w:r w:rsidRPr="00CD2BD9">
              <w:rPr>
                <w:sz w:val="17"/>
                <w:szCs w:val="17"/>
              </w:rPr>
              <w:t>Content analysis of top-1000 reviewers’ profile information</w:t>
            </w:r>
          </w:p>
        </w:tc>
        <w:tc>
          <w:tcPr>
            <w:tcW w:w="5847" w:type="dxa"/>
          </w:tcPr>
          <w:p w:rsidR="00430559" w:rsidRPr="00CD2BD9" w:rsidRDefault="00430559" w:rsidP="00481F85">
            <w:pPr>
              <w:snapToGrid w:val="0"/>
              <w:jc w:val="left"/>
              <w:rPr>
                <w:sz w:val="17"/>
                <w:szCs w:val="17"/>
                <w:lang w:val="en-SG"/>
              </w:rPr>
            </w:pPr>
            <w:r w:rsidRPr="00CD2BD9">
              <w:rPr>
                <w:sz w:val="17"/>
                <w:szCs w:val="17"/>
                <w:lang w:val="en-SG"/>
              </w:rPr>
              <w:t>- The 1000 most prolific reviewers are extraordinary active (higher volume and quality of reviews contributed)</w:t>
            </w:r>
          </w:p>
          <w:p w:rsidR="00430559" w:rsidRPr="00CD2BD9" w:rsidRDefault="00430559" w:rsidP="00481F85">
            <w:pPr>
              <w:snapToGrid w:val="0"/>
              <w:jc w:val="left"/>
              <w:rPr>
                <w:sz w:val="17"/>
                <w:szCs w:val="17"/>
                <w:lang w:val="en-SG"/>
              </w:rPr>
            </w:pPr>
            <w:r w:rsidRPr="00CD2BD9">
              <w:rPr>
                <w:sz w:val="17"/>
                <w:szCs w:val="17"/>
                <w:lang w:val="en-SG"/>
              </w:rPr>
              <w:t>- Self-oriented motives (utilitarian benefits, self-expression) are positively correlated with quantity of contributions, whereas social-oriented motives (social affiliation) are negatively related to this dependent variable</w:t>
            </w:r>
          </w:p>
          <w:p w:rsidR="00430559" w:rsidRPr="00CD2BD9" w:rsidRDefault="00430559" w:rsidP="00481F85">
            <w:pPr>
              <w:snapToGrid w:val="0"/>
              <w:jc w:val="left"/>
              <w:rPr>
                <w:sz w:val="17"/>
                <w:szCs w:val="17"/>
                <w:lang w:val="en-SG"/>
              </w:rPr>
            </w:pPr>
            <w:r w:rsidRPr="00CD2BD9">
              <w:rPr>
                <w:sz w:val="17"/>
                <w:szCs w:val="17"/>
                <w:lang w:val="en-SG"/>
              </w:rPr>
              <w:t>- Social-oriented motives (reciprocity and altruism) are positively correlated with quality of contributions, whereas self-oriented motives (utilitarian benefits) are negatively related to this dependent variable</w:t>
            </w:r>
          </w:p>
        </w:tc>
      </w:tr>
      <w:tr w:rsidR="00430559" w:rsidRPr="00CD2BD9" w:rsidTr="00EF5EE3">
        <w:trPr>
          <w:trHeight w:val="274"/>
        </w:trPr>
        <w:tc>
          <w:tcPr>
            <w:tcW w:w="781" w:type="dxa"/>
          </w:tcPr>
          <w:p w:rsidR="00430559" w:rsidRPr="00CD2BD9" w:rsidRDefault="00052D65" w:rsidP="00481F85">
            <w:pPr>
              <w:snapToGrid w:val="0"/>
              <w:jc w:val="left"/>
              <w:rPr>
                <w:sz w:val="17"/>
                <w:szCs w:val="17"/>
              </w:rPr>
            </w:pPr>
            <w:r w:rsidRPr="00CD2BD9">
              <w:rPr>
                <w:rFonts w:hint="eastAsia"/>
                <w:sz w:val="17"/>
                <w:szCs w:val="17"/>
              </w:rPr>
              <w:t>[116</w:t>
            </w:r>
            <w:r w:rsidR="00430559" w:rsidRPr="00CD2BD9">
              <w:rPr>
                <w:rFonts w:hint="eastAsia"/>
                <w:sz w:val="17"/>
                <w:szCs w:val="17"/>
              </w:rPr>
              <w:t>]</w:t>
            </w:r>
          </w:p>
        </w:tc>
        <w:tc>
          <w:tcPr>
            <w:tcW w:w="1843" w:type="dxa"/>
          </w:tcPr>
          <w:p w:rsidR="00430559" w:rsidRPr="00CD2BD9" w:rsidRDefault="00430559" w:rsidP="00481F85">
            <w:pPr>
              <w:snapToGrid w:val="0"/>
              <w:jc w:val="left"/>
              <w:rPr>
                <w:sz w:val="17"/>
                <w:szCs w:val="17"/>
              </w:rPr>
            </w:pPr>
            <w:r w:rsidRPr="00CD2BD9">
              <w:rPr>
                <w:sz w:val="17"/>
                <w:szCs w:val="17"/>
              </w:rPr>
              <w:t>Test a model of social capital to investigate why people contribute knowledge to others in online forums</w:t>
            </w:r>
          </w:p>
        </w:tc>
        <w:tc>
          <w:tcPr>
            <w:tcW w:w="2126" w:type="dxa"/>
          </w:tcPr>
          <w:p w:rsidR="00430559" w:rsidRPr="00CD2BD9" w:rsidRDefault="00430559">
            <w:pPr>
              <w:snapToGrid w:val="0"/>
              <w:jc w:val="left"/>
              <w:rPr>
                <w:sz w:val="17"/>
                <w:szCs w:val="17"/>
              </w:rPr>
            </w:pPr>
            <w:r w:rsidRPr="00CD2BD9">
              <w:rPr>
                <w:sz w:val="17"/>
                <w:szCs w:val="17"/>
              </w:rPr>
              <w:t xml:space="preserve">Online communities of practice (sponsored by a national legal association for its members to exchange </w:t>
            </w:r>
            <w:r w:rsidR="00A91177" w:rsidRPr="00CD2BD9">
              <w:rPr>
                <w:rFonts w:hint="eastAsia"/>
                <w:sz w:val="17"/>
                <w:szCs w:val="17"/>
              </w:rPr>
              <w:t xml:space="preserve">legal </w:t>
            </w:r>
            <w:r w:rsidRPr="00CD2BD9">
              <w:rPr>
                <w:sz w:val="17"/>
                <w:szCs w:val="17"/>
              </w:rPr>
              <w:t>knowledge)</w:t>
            </w:r>
          </w:p>
        </w:tc>
        <w:tc>
          <w:tcPr>
            <w:tcW w:w="1843" w:type="dxa"/>
          </w:tcPr>
          <w:p w:rsidR="00430559" w:rsidRPr="00CD2BD9" w:rsidRDefault="00430559" w:rsidP="00481F85">
            <w:pPr>
              <w:snapToGrid w:val="0"/>
              <w:jc w:val="left"/>
              <w:rPr>
                <w:sz w:val="17"/>
                <w:szCs w:val="17"/>
              </w:rPr>
            </w:pPr>
            <w:r w:rsidRPr="00CD2BD9">
              <w:rPr>
                <w:sz w:val="17"/>
                <w:szCs w:val="17"/>
              </w:rPr>
              <w:t xml:space="preserve">- Volume of knowledge contribution (count) </w:t>
            </w:r>
          </w:p>
          <w:p w:rsidR="00430559" w:rsidRPr="00CD2BD9" w:rsidRDefault="00430559" w:rsidP="00481F85">
            <w:pPr>
              <w:snapToGrid w:val="0"/>
              <w:jc w:val="left"/>
              <w:rPr>
                <w:sz w:val="17"/>
                <w:szCs w:val="17"/>
              </w:rPr>
            </w:pPr>
            <w:r w:rsidRPr="00CD2BD9">
              <w:rPr>
                <w:sz w:val="17"/>
                <w:szCs w:val="17"/>
              </w:rPr>
              <w:t>- Helpfulness of knowledge contribution (content analysis)</w:t>
            </w:r>
          </w:p>
        </w:tc>
        <w:tc>
          <w:tcPr>
            <w:tcW w:w="1276" w:type="dxa"/>
          </w:tcPr>
          <w:p w:rsidR="00430559" w:rsidRPr="00CD2BD9" w:rsidRDefault="00430559" w:rsidP="00481F85">
            <w:pPr>
              <w:snapToGrid w:val="0"/>
              <w:jc w:val="left"/>
              <w:rPr>
                <w:sz w:val="17"/>
                <w:szCs w:val="17"/>
              </w:rPr>
            </w:pPr>
            <w:r w:rsidRPr="00CD2BD9">
              <w:rPr>
                <w:sz w:val="17"/>
                <w:szCs w:val="17"/>
              </w:rPr>
              <w:t>Survey and content analysis</w:t>
            </w:r>
          </w:p>
        </w:tc>
        <w:tc>
          <w:tcPr>
            <w:tcW w:w="5847" w:type="dxa"/>
          </w:tcPr>
          <w:p w:rsidR="00430559" w:rsidRPr="00CD2BD9" w:rsidRDefault="00430559" w:rsidP="00481F85">
            <w:pPr>
              <w:snapToGrid w:val="0"/>
              <w:jc w:val="left"/>
              <w:rPr>
                <w:sz w:val="17"/>
                <w:szCs w:val="17"/>
              </w:rPr>
            </w:pPr>
            <w:r w:rsidRPr="00CD2BD9">
              <w:rPr>
                <w:sz w:val="17"/>
                <w:szCs w:val="17"/>
              </w:rPr>
              <w:t xml:space="preserve">- Volume of knowledge contribution is positively affected by desire for reputation, </w:t>
            </w:r>
            <w:r w:rsidR="00F95696" w:rsidRPr="00CD2BD9">
              <w:rPr>
                <w:rFonts w:hint="eastAsia"/>
                <w:sz w:val="17"/>
                <w:szCs w:val="17"/>
              </w:rPr>
              <w:t xml:space="preserve">network </w:t>
            </w:r>
            <w:r w:rsidRPr="00CD2BD9">
              <w:rPr>
                <w:sz w:val="17"/>
                <w:szCs w:val="17"/>
              </w:rPr>
              <w:t xml:space="preserve">centrality, and tenure in field; while negatively affected by reciprocity  </w:t>
            </w:r>
          </w:p>
          <w:p w:rsidR="00430559" w:rsidRPr="00CD2BD9" w:rsidRDefault="00430559" w:rsidP="00481F85">
            <w:pPr>
              <w:snapToGrid w:val="0"/>
              <w:jc w:val="left"/>
              <w:rPr>
                <w:sz w:val="17"/>
                <w:szCs w:val="17"/>
              </w:rPr>
            </w:pPr>
            <w:r w:rsidRPr="00CD2BD9">
              <w:rPr>
                <w:sz w:val="17"/>
                <w:szCs w:val="17"/>
              </w:rPr>
              <w:t>- Helpfulness of knowledge contribution is positively affected by desire for reputation, enjoy helping (weak relationship), centrality in social network; while negatively affected by commitment or perceived obligation to the forum</w:t>
            </w:r>
          </w:p>
        </w:tc>
      </w:tr>
      <w:tr w:rsidR="00430559" w:rsidRPr="00CD2BD9" w:rsidTr="00EF5EE3">
        <w:trPr>
          <w:trHeight w:val="274"/>
        </w:trPr>
        <w:tc>
          <w:tcPr>
            <w:tcW w:w="781" w:type="dxa"/>
            <w:tcBorders>
              <w:top w:val="single" w:sz="4" w:space="0" w:color="000000"/>
              <w:left w:val="single" w:sz="4" w:space="0" w:color="000000"/>
              <w:bottom w:val="single" w:sz="4" w:space="0" w:color="000000"/>
              <w:right w:val="single" w:sz="4" w:space="0" w:color="000000"/>
            </w:tcBorders>
          </w:tcPr>
          <w:p w:rsidR="00EF5EE3" w:rsidRPr="00CD2BD9" w:rsidRDefault="00BD6E0F" w:rsidP="00481F85">
            <w:pPr>
              <w:snapToGrid w:val="0"/>
              <w:jc w:val="left"/>
              <w:rPr>
                <w:sz w:val="17"/>
                <w:szCs w:val="17"/>
              </w:rPr>
            </w:pPr>
            <w:r w:rsidRPr="00CD2BD9">
              <w:rPr>
                <w:rFonts w:hint="eastAsia"/>
                <w:sz w:val="17"/>
                <w:szCs w:val="17"/>
              </w:rPr>
              <w:t>[122</w:t>
            </w:r>
            <w:r w:rsidR="00430559" w:rsidRPr="00CD2BD9">
              <w:rPr>
                <w:rFonts w:hint="eastAsia"/>
                <w:sz w:val="17"/>
                <w:szCs w:val="17"/>
              </w:rPr>
              <w:t>]</w:t>
            </w:r>
            <w:r w:rsidR="004C0DF8" w:rsidRPr="00CD2BD9">
              <w:rPr>
                <w:rFonts w:hint="eastAsia"/>
                <w:sz w:val="17"/>
                <w:szCs w:val="17"/>
              </w:rPr>
              <w:t xml:space="preserve"> </w:t>
            </w:r>
          </w:p>
          <w:p w:rsidR="00EF5EE3" w:rsidRPr="00CD2BD9" w:rsidRDefault="00EF5EE3" w:rsidP="00EF5EE3">
            <w:pPr>
              <w:rPr>
                <w:sz w:val="17"/>
                <w:szCs w:val="17"/>
              </w:rPr>
            </w:pPr>
          </w:p>
          <w:p w:rsidR="00EF5EE3" w:rsidRPr="00CD2BD9" w:rsidRDefault="00EF5EE3" w:rsidP="00EF5EE3">
            <w:pPr>
              <w:rPr>
                <w:sz w:val="17"/>
                <w:szCs w:val="17"/>
              </w:rPr>
            </w:pPr>
          </w:p>
          <w:p w:rsidR="00EF5EE3" w:rsidRPr="00CD2BD9" w:rsidRDefault="00EF5EE3" w:rsidP="00EF5EE3">
            <w:pPr>
              <w:rPr>
                <w:sz w:val="17"/>
                <w:szCs w:val="17"/>
              </w:rPr>
            </w:pPr>
          </w:p>
          <w:p w:rsidR="00EF5EE3" w:rsidRPr="00CD2BD9" w:rsidRDefault="00EF5EE3" w:rsidP="00EF5EE3">
            <w:pPr>
              <w:rPr>
                <w:sz w:val="17"/>
                <w:szCs w:val="17"/>
              </w:rPr>
            </w:pPr>
          </w:p>
          <w:p w:rsidR="00EF5EE3" w:rsidRPr="00CD2BD9" w:rsidRDefault="00EF5EE3" w:rsidP="00EF5EE3">
            <w:pPr>
              <w:rPr>
                <w:sz w:val="17"/>
                <w:szCs w:val="17"/>
              </w:rPr>
            </w:pPr>
          </w:p>
          <w:p w:rsidR="00430559" w:rsidRPr="00CD2BD9" w:rsidRDefault="00430559" w:rsidP="00EF5EE3">
            <w:pPr>
              <w:rPr>
                <w:sz w:val="17"/>
                <w:szCs w:val="17"/>
              </w:rPr>
            </w:pPr>
          </w:p>
        </w:tc>
        <w:tc>
          <w:tcPr>
            <w:tcW w:w="1843" w:type="dxa"/>
            <w:tcBorders>
              <w:top w:val="single" w:sz="4" w:space="0" w:color="000000"/>
              <w:left w:val="single" w:sz="4" w:space="0" w:color="000000"/>
              <w:bottom w:val="single" w:sz="4" w:space="0" w:color="000000"/>
              <w:right w:val="single" w:sz="4" w:space="0" w:color="000000"/>
            </w:tcBorders>
          </w:tcPr>
          <w:p w:rsidR="00430559" w:rsidRPr="00CD2BD9" w:rsidRDefault="00430559" w:rsidP="00481F85">
            <w:pPr>
              <w:snapToGrid w:val="0"/>
              <w:jc w:val="left"/>
              <w:rPr>
                <w:sz w:val="17"/>
                <w:szCs w:val="17"/>
              </w:rPr>
            </w:pPr>
            <w:r w:rsidRPr="00CD2BD9">
              <w:rPr>
                <w:sz w:val="17"/>
                <w:szCs w:val="17"/>
              </w:rPr>
              <w:t>Investigate the role of commitment</w:t>
            </w:r>
            <w:r w:rsidRPr="00CD2BD9">
              <w:rPr>
                <w:rFonts w:hint="eastAsia"/>
                <w:sz w:val="17"/>
                <w:szCs w:val="17"/>
              </w:rPr>
              <w:t xml:space="preserve">, </w:t>
            </w:r>
            <w:r w:rsidRPr="00CD2BD9">
              <w:rPr>
                <w:sz w:val="17"/>
                <w:szCs w:val="17"/>
              </w:rPr>
              <w:t>reciprocity</w:t>
            </w:r>
            <w:r w:rsidRPr="00CD2BD9">
              <w:rPr>
                <w:rFonts w:hint="eastAsia"/>
                <w:sz w:val="17"/>
                <w:szCs w:val="17"/>
              </w:rPr>
              <w:t>,</w:t>
            </w:r>
            <w:r w:rsidRPr="00CD2BD9">
              <w:rPr>
                <w:sz w:val="17"/>
                <w:szCs w:val="17"/>
              </w:rPr>
              <w:t xml:space="preserve"> informat</w:t>
            </w:r>
            <w:r w:rsidRPr="00CD2BD9">
              <w:rPr>
                <w:rFonts w:hint="eastAsia"/>
                <w:sz w:val="17"/>
                <w:szCs w:val="17"/>
              </w:rPr>
              <w:t>ional</w:t>
            </w:r>
            <w:r w:rsidRPr="00CD2BD9">
              <w:rPr>
                <w:sz w:val="17"/>
                <w:szCs w:val="17"/>
              </w:rPr>
              <w:t xml:space="preserve"> value, sportsmanship, and online interaction propensity on quality and quantity of knowledge contrib</w:t>
            </w:r>
            <w:r w:rsidRPr="00CD2BD9">
              <w:rPr>
                <w:rFonts w:hint="eastAsia"/>
                <w:sz w:val="17"/>
                <w:szCs w:val="17"/>
              </w:rPr>
              <w:t>ution</w:t>
            </w:r>
          </w:p>
        </w:tc>
        <w:tc>
          <w:tcPr>
            <w:tcW w:w="2126" w:type="dxa"/>
            <w:tcBorders>
              <w:top w:val="single" w:sz="4" w:space="0" w:color="000000"/>
              <w:left w:val="single" w:sz="4" w:space="0" w:color="000000"/>
              <w:bottom w:val="single" w:sz="4" w:space="0" w:color="000000"/>
              <w:right w:val="single" w:sz="4" w:space="0" w:color="000000"/>
            </w:tcBorders>
          </w:tcPr>
          <w:p w:rsidR="00430559" w:rsidRPr="00CD2BD9" w:rsidRDefault="00430559">
            <w:pPr>
              <w:snapToGrid w:val="0"/>
              <w:jc w:val="left"/>
              <w:rPr>
                <w:sz w:val="17"/>
                <w:szCs w:val="17"/>
              </w:rPr>
            </w:pPr>
            <w:r w:rsidRPr="00CD2BD9">
              <w:rPr>
                <w:sz w:val="17"/>
                <w:szCs w:val="17"/>
              </w:rPr>
              <w:t xml:space="preserve">Firm-hosted technical support forums (for like-minded IT enthusiasts to interact and engage in peer-to-peer technical support and knowledge sharing on computer hardware and software issues) </w:t>
            </w:r>
          </w:p>
        </w:tc>
        <w:tc>
          <w:tcPr>
            <w:tcW w:w="1843" w:type="dxa"/>
            <w:tcBorders>
              <w:top w:val="single" w:sz="4" w:space="0" w:color="000000"/>
              <w:left w:val="single" w:sz="4" w:space="0" w:color="000000"/>
              <w:bottom w:val="single" w:sz="4" w:space="0" w:color="000000"/>
              <w:right w:val="single" w:sz="4" w:space="0" w:color="000000"/>
            </w:tcBorders>
          </w:tcPr>
          <w:p w:rsidR="00430559" w:rsidRPr="00CD2BD9" w:rsidRDefault="00430559" w:rsidP="00481F85">
            <w:pPr>
              <w:snapToGrid w:val="0"/>
              <w:jc w:val="left"/>
              <w:rPr>
                <w:sz w:val="17"/>
                <w:szCs w:val="17"/>
              </w:rPr>
            </w:pPr>
            <w:r w:rsidRPr="00CD2BD9">
              <w:rPr>
                <w:sz w:val="17"/>
                <w:szCs w:val="17"/>
              </w:rPr>
              <w:t>- Quantity of knowledge contribution (count)</w:t>
            </w:r>
          </w:p>
          <w:p w:rsidR="00430559" w:rsidRPr="00CD2BD9" w:rsidRDefault="00430559" w:rsidP="00481F85">
            <w:pPr>
              <w:snapToGrid w:val="0"/>
              <w:jc w:val="left"/>
              <w:rPr>
                <w:sz w:val="17"/>
                <w:szCs w:val="17"/>
              </w:rPr>
            </w:pPr>
            <w:r w:rsidRPr="00CD2BD9">
              <w:rPr>
                <w:sz w:val="17"/>
                <w:szCs w:val="17"/>
              </w:rPr>
              <w:t>- Quality of knowledge contribution (based on points received)</w:t>
            </w:r>
          </w:p>
          <w:p w:rsidR="00430559" w:rsidRPr="00CD2BD9" w:rsidRDefault="00430559" w:rsidP="00481F85">
            <w:pPr>
              <w:snapToGrid w:val="0"/>
              <w:jc w:val="left"/>
              <w:rPr>
                <w:sz w:val="17"/>
                <w:szCs w:val="17"/>
              </w:rPr>
            </w:pPr>
          </w:p>
        </w:tc>
        <w:tc>
          <w:tcPr>
            <w:tcW w:w="1276" w:type="dxa"/>
            <w:tcBorders>
              <w:top w:val="single" w:sz="4" w:space="0" w:color="000000"/>
              <w:left w:val="single" w:sz="4" w:space="0" w:color="000000"/>
              <w:bottom w:val="single" w:sz="4" w:space="0" w:color="000000"/>
              <w:right w:val="single" w:sz="4" w:space="0" w:color="000000"/>
            </w:tcBorders>
          </w:tcPr>
          <w:p w:rsidR="00430559" w:rsidRPr="00CD2BD9" w:rsidRDefault="00430559" w:rsidP="00481F85">
            <w:pPr>
              <w:snapToGrid w:val="0"/>
              <w:jc w:val="left"/>
              <w:rPr>
                <w:sz w:val="17"/>
                <w:szCs w:val="17"/>
              </w:rPr>
            </w:pPr>
            <w:r w:rsidRPr="00CD2BD9">
              <w:rPr>
                <w:sz w:val="17"/>
                <w:szCs w:val="17"/>
              </w:rPr>
              <w:t>Survey</w:t>
            </w:r>
          </w:p>
        </w:tc>
        <w:tc>
          <w:tcPr>
            <w:tcW w:w="5847" w:type="dxa"/>
            <w:tcBorders>
              <w:top w:val="single" w:sz="4" w:space="0" w:color="000000"/>
              <w:left w:val="single" w:sz="4" w:space="0" w:color="000000"/>
              <w:bottom w:val="single" w:sz="4" w:space="0" w:color="000000"/>
              <w:right w:val="single" w:sz="4" w:space="0" w:color="000000"/>
            </w:tcBorders>
          </w:tcPr>
          <w:p w:rsidR="00430559" w:rsidRPr="00CD2BD9" w:rsidRDefault="00430559" w:rsidP="00481F85">
            <w:pPr>
              <w:snapToGrid w:val="0"/>
              <w:jc w:val="left"/>
              <w:rPr>
                <w:sz w:val="17"/>
                <w:szCs w:val="17"/>
              </w:rPr>
            </w:pPr>
            <w:r w:rsidRPr="00CD2BD9">
              <w:rPr>
                <w:sz w:val="17"/>
                <w:szCs w:val="17"/>
              </w:rPr>
              <w:t>- A customer’s online interaction propensity, commitment to the community, and the informational value s/he perceives in the community are the strongest drivers of knowledge contribution, both in terms of quantity and quality</w:t>
            </w:r>
          </w:p>
          <w:p w:rsidR="00430559" w:rsidRPr="00CD2BD9" w:rsidRDefault="00430559" w:rsidP="00481F85">
            <w:pPr>
              <w:snapToGrid w:val="0"/>
              <w:jc w:val="left"/>
              <w:rPr>
                <w:sz w:val="17"/>
                <w:szCs w:val="17"/>
              </w:rPr>
            </w:pPr>
            <w:r w:rsidRPr="00CD2BD9">
              <w:rPr>
                <w:sz w:val="17"/>
                <w:szCs w:val="17"/>
              </w:rPr>
              <w:t>- Commitment to the host firm does not impact the quantity of knowledge contribution, and negatively affects the quality of contribution</w:t>
            </w:r>
          </w:p>
          <w:p w:rsidR="00430559" w:rsidRPr="00CD2BD9" w:rsidRDefault="00430559" w:rsidP="00481F85">
            <w:pPr>
              <w:snapToGrid w:val="0"/>
              <w:jc w:val="left"/>
              <w:rPr>
                <w:sz w:val="17"/>
                <w:szCs w:val="17"/>
              </w:rPr>
            </w:pPr>
            <w:r w:rsidRPr="00CD2BD9">
              <w:rPr>
                <w:sz w:val="17"/>
                <w:szCs w:val="17"/>
              </w:rPr>
              <w:t>- Online interaction propensity strengthens the relationship between commitment to the community and both quantity and quality of knowledge contribution</w:t>
            </w:r>
          </w:p>
          <w:p w:rsidR="00430559" w:rsidRPr="00CD2BD9" w:rsidRDefault="00430559" w:rsidP="00481F85">
            <w:pPr>
              <w:snapToGrid w:val="0"/>
              <w:jc w:val="left"/>
              <w:rPr>
                <w:sz w:val="17"/>
                <w:szCs w:val="17"/>
              </w:rPr>
            </w:pPr>
            <w:r w:rsidRPr="00CD2BD9">
              <w:rPr>
                <w:sz w:val="17"/>
                <w:szCs w:val="17"/>
              </w:rPr>
              <w:t>- Reciprocity acts as a moderator and strengthens the positive direct effect of online interaction propensity on the quantity of knowledge contribution</w:t>
            </w:r>
          </w:p>
        </w:tc>
      </w:tr>
    </w:tbl>
    <w:p w:rsidR="00430559" w:rsidRPr="00CD2BD9" w:rsidRDefault="00430559" w:rsidP="00430559">
      <w:pPr>
        <w:rPr>
          <w:rFonts w:ascii="Arial Narrow" w:hAnsi="Arial Narrow"/>
          <w:sz w:val="22"/>
          <w:szCs w:val="22"/>
        </w:rPr>
        <w:sectPr w:rsidR="00430559" w:rsidRPr="00CD2BD9" w:rsidSect="00481F85">
          <w:footerReference w:type="even" r:id="rId9"/>
          <w:footerReference w:type="default" r:id="rId10"/>
          <w:pgSz w:w="16838" w:h="11906" w:orient="landscape"/>
          <w:pgMar w:top="1440" w:right="1440" w:bottom="1440" w:left="1440" w:header="851" w:footer="992" w:gutter="0"/>
          <w:cols w:space="425"/>
          <w:docGrid w:linePitch="312"/>
        </w:sectPr>
      </w:pPr>
    </w:p>
    <w:p w:rsidR="00430559" w:rsidRPr="00CD2BD9" w:rsidRDefault="00430559" w:rsidP="00430559">
      <w:pPr>
        <w:spacing w:line="480" w:lineRule="auto"/>
        <w:rPr>
          <w:rFonts w:ascii="Arial Narrow" w:hAnsi="Arial Narrow"/>
          <w:b/>
          <w:sz w:val="22"/>
          <w:szCs w:val="22"/>
        </w:rPr>
      </w:pPr>
      <w:r w:rsidRPr="00CD2BD9">
        <w:rPr>
          <w:rFonts w:ascii="Arial Narrow" w:hAnsi="Arial Narrow"/>
          <w:b/>
          <w:sz w:val="22"/>
          <w:szCs w:val="22"/>
        </w:rPr>
        <w:lastRenderedPageBreak/>
        <w:t>Supplementary Information - Explanation of the Coding Scheme</w:t>
      </w:r>
    </w:p>
    <w:p w:rsidR="00430559" w:rsidRPr="00CD2BD9" w:rsidRDefault="00430559" w:rsidP="00430559">
      <w:pPr>
        <w:spacing w:line="480" w:lineRule="auto"/>
        <w:rPr>
          <w:rFonts w:ascii="Arial Narrow" w:hAnsi="Arial Narrow"/>
          <w:sz w:val="22"/>
          <w:szCs w:val="22"/>
        </w:rPr>
      </w:pPr>
      <w:r w:rsidRPr="00CD2BD9">
        <w:rPr>
          <w:rFonts w:ascii="Arial Narrow" w:hAnsi="Arial Narrow"/>
          <w:sz w:val="22"/>
          <w:szCs w:val="22"/>
        </w:rPr>
        <w:t>P</w:t>
      </w:r>
      <w:r w:rsidRPr="00CD2BD9">
        <w:rPr>
          <w:rFonts w:ascii="Arial Narrow" w:hAnsi="Arial Narrow" w:hint="eastAsia"/>
          <w:sz w:val="22"/>
          <w:szCs w:val="22"/>
        </w:rPr>
        <w:t xml:space="preserve">revious literature </w:t>
      </w:r>
      <w:r w:rsidRPr="00CD2BD9">
        <w:rPr>
          <w:rFonts w:ascii="Arial Narrow" w:hAnsi="Arial Narrow"/>
          <w:sz w:val="22"/>
          <w:szCs w:val="22"/>
        </w:rPr>
        <w:t xml:space="preserve">has attempted </w:t>
      </w:r>
      <w:r w:rsidRPr="00CD2BD9">
        <w:rPr>
          <w:rFonts w:ascii="Arial Narrow" w:hAnsi="Arial Narrow" w:hint="eastAsia"/>
          <w:sz w:val="22"/>
          <w:szCs w:val="22"/>
        </w:rPr>
        <w:t>to measure the ideal state of participation in an online policy deliberation forum, which resulted in various criteri</w:t>
      </w:r>
      <w:r w:rsidRPr="00CD2BD9">
        <w:rPr>
          <w:rFonts w:ascii="Arial Narrow" w:hAnsi="Arial Narrow"/>
          <w:sz w:val="22"/>
          <w:szCs w:val="22"/>
        </w:rPr>
        <w:t>a</w:t>
      </w:r>
      <w:r w:rsidRPr="00CD2BD9">
        <w:rPr>
          <w:rFonts w:ascii="Arial Narrow" w:hAnsi="Arial Narrow" w:hint="eastAsia"/>
          <w:sz w:val="22"/>
          <w:szCs w:val="22"/>
        </w:rPr>
        <w:t xml:space="preserve"> being proposed for this purpose. Based on a comprehensive review of the</w:t>
      </w:r>
      <w:r w:rsidRPr="00CD2BD9">
        <w:rPr>
          <w:rFonts w:ascii="Arial Narrow" w:hAnsi="Arial Narrow"/>
          <w:sz w:val="22"/>
          <w:szCs w:val="22"/>
        </w:rPr>
        <w:t xml:space="preserve"> </w:t>
      </w:r>
      <w:r w:rsidRPr="00CD2BD9">
        <w:rPr>
          <w:rFonts w:ascii="Arial Narrow" w:hAnsi="Arial Narrow" w:hint="eastAsia"/>
          <w:sz w:val="22"/>
          <w:szCs w:val="22"/>
        </w:rPr>
        <w:t xml:space="preserve">literature, </w:t>
      </w:r>
      <w:r w:rsidR="00B66144" w:rsidRPr="00CD2BD9">
        <w:rPr>
          <w:rFonts w:ascii="Arial Narrow" w:hAnsi="Arial Narrow"/>
          <w:sz w:val="22"/>
          <w:szCs w:val="22"/>
        </w:rPr>
        <w:t xml:space="preserve">Janssen and </w:t>
      </w:r>
      <w:proofErr w:type="spellStart"/>
      <w:r w:rsidR="00B66144" w:rsidRPr="00CD2BD9">
        <w:rPr>
          <w:rFonts w:ascii="Arial Narrow" w:hAnsi="Arial Narrow"/>
          <w:sz w:val="22"/>
          <w:szCs w:val="22"/>
        </w:rPr>
        <w:t>Kies</w:t>
      </w:r>
      <w:proofErr w:type="spellEnd"/>
      <w:r w:rsidR="00B66144" w:rsidRPr="00CD2BD9">
        <w:rPr>
          <w:rFonts w:ascii="Arial Narrow" w:hAnsi="Arial Narrow"/>
          <w:sz w:val="22"/>
          <w:szCs w:val="22"/>
        </w:rPr>
        <w:t xml:space="preserve"> </w:t>
      </w:r>
      <w:r w:rsidR="00A91131" w:rsidRPr="00CD2BD9">
        <w:rPr>
          <w:rFonts w:ascii="Arial Narrow" w:hAnsi="Arial Narrow" w:hint="eastAsia"/>
          <w:sz w:val="22"/>
          <w:szCs w:val="22"/>
        </w:rPr>
        <w:t>[46</w:t>
      </w:r>
      <w:r w:rsidRPr="00CD2BD9">
        <w:rPr>
          <w:rFonts w:ascii="Arial Narrow" w:hAnsi="Arial Narrow" w:hint="eastAsia"/>
          <w:sz w:val="22"/>
          <w:szCs w:val="22"/>
        </w:rPr>
        <w:t>] summarize</w:t>
      </w:r>
      <w:r w:rsidRPr="00CD2BD9">
        <w:rPr>
          <w:rFonts w:ascii="Arial Narrow" w:hAnsi="Arial Narrow"/>
          <w:sz w:val="22"/>
          <w:szCs w:val="22"/>
        </w:rPr>
        <w:t>d</w:t>
      </w:r>
      <w:r w:rsidRPr="00CD2BD9">
        <w:rPr>
          <w:rFonts w:ascii="Arial Narrow" w:hAnsi="Arial Narrow" w:hint="eastAsia"/>
          <w:sz w:val="22"/>
          <w:szCs w:val="22"/>
        </w:rPr>
        <w:t xml:space="preserve"> the previously proposed criteri</w:t>
      </w:r>
      <w:r w:rsidRPr="00CD2BD9">
        <w:rPr>
          <w:rFonts w:ascii="Arial Narrow" w:hAnsi="Arial Narrow"/>
          <w:sz w:val="22"/>
          <w:szCs w:val="22"/>
        </w:rPr>
        <w:t>a</w:t>
      </w:r>
      <w:r w:rsidRPr="00CD2BD9">
        <w:rPr>
          <w:rFonts w:ascii="Arial Narrow" w:hAnsi="Arial Narrow" w:hint="eastAsia"/>
          <w:sz w:val="22"/>
          <w:szCs w:val="22"/>
        </w:rPr>
        <w:t xml:space="preserve"> </w:t>
      </w:r>
      <w:r w:rsidRPr="00CD2BD9">
        <w:rPr>
          <w:rFonts w:ascii="Arial Narrow" w:hAnsi="Arial Narrow"/>
          <w:sz w:val="22"/>
          <w:szCs w:val="22"/>
        </w:rPr>
        <w:t>as</w:t>
      </w:r>
      <w:r w:rsidRPr="00CD2BD9">
        <w:rPr>
          <w:rFonts w:ascii="Arial Narrow" w:hAnsi="Arial Narrow" w:hint="eastAsia"/>
          <w:sz w:val="22"/>
          <w:szCs w:val="22"/>
        </w:rPr>
        <w:t xml:space="preserve">: reciprocity, justification, </w:t>
      </w:r>
      <w:proofErr w:type="spellStart"/>
      <w:r w:rsidRPr="00CD2BD9">
        <w:rPr>
          <w:rFonts w:ascii="Arial Narrow" w:hAnsi="Arial Narrow" w:hint="eastAsia"/>
          <w:sz w:val="22"/>
          <w:szCs w:val="22"/>
        </w:rPr>
        <w:t>reflexibility</w:t>
      </w:r>
      <w:proofErr w:type="spellEnd"/>
      <w:r w:rsidRPr="00CD2BD9">
        <w:rPr>
          <w:rFonts w:ascii="Arial Narrow" w:hAnsi="Arial Narrow" w:hint="eastAsia"/>
          <w:sz w:val="22"/>
          <w:szCs w:val="22"/>
        </w:rPr>
        <w:t>, ideal role taking, sincerity, inclusion, discursive equality, and autonomy</w:t>
      </w:r>
      <w:r w:rsidR="00B66144" w:rsidRPr="00CD2BD9">
        <w:rPr>
          <w:rFonts w:ascii="Arial Narrow" w:hAnsi="Arial Narrow"/>
          <w:sz w:val="22"/>
          <w:szCs w:val="22"/>
        </w:rPr>
        <w:t>. Subsequently, we updated their</w:t>
      </w:r>
      <w:r w:rsidRPr="00CD2BD9">
        <w:rPr>
          <w:rFonts w:ascii="Arial Narrow" w:hAnsi="Arial Narrow"/>
          <w:sz w:val="22"/>
          <w:szCs w:val="22"/>
        </w:rPr>
        <w:t xml:space="preserve"> literature review and summarized the resulting criteria (see Table A2 below)</w:t>
      </w:r>
      <w:r w:rsidRPr="00CD2BD9">
        <w:rPr>
          <w:rFonts w:ascii="Arial Narrow" w:hAnsi="Arial Narrow" w:hint="eastAsia"/>
          <w:sz w:val="22"/>
          <w:szCs w:val="22"/>
        </w:rPr>
        <w:t xml:space="preserve">. </w:t>
      </w:r>
      <w:r w:rsidRPr="00CD2BD9">
        <w:rPr>
          <w:rFonts w:ascii="Arial Narrow" w:hAnsi="Arial Narrow"/>
          <w:sz w:val="22"/>
          <w:szCs w:val="22"/>
        </w:rPr>
        <w:t>O</w:t>
      </w:r>
      <w:r w:rsidRPr="00CD2BD9">
        <w:rPr>
          <w:rFonts w:ascii="Arial Narrow" w:hAnsi="Arial Narrow" w:hint="eastAsia"/>
          <w:sz w:val="22"/>
          <w:szCs w:val="22"/>
        </w:rPr>
        <w:t>ur assessment of these criteri</w:t>
      </w:r>
      <w:r w:rsidRPr="00CD2BD9">
        <w:rPr>
          <w:rFonts w:ascii="Arial Narrow" w:hAnsi="Arial Narrow"/>
          <w:sz w:val="22"/>
          <w:szCs w:val="22"/>
        </w:rPr>
        <w:t>a</w:t>
      </w:r>
      <w:r w:rsidRPr="00CD2BD9">
        <w:rPr>
          <w:rFonts w:ascii="Arial Narrow" w:hAnsi="Arial Narrow" w:hint="eastAsia"/>
          <w:sz w:val="22"/>
          <w:szCs w:val="22"/>
        </w:rPr>
        <w:t xml:space="preserve"> </w:t>
      </w:r>
      <w:r w:rsidRPr="00CD2BD9">
        <w:rPr>
          <w:rFonts w:ascii="Arial Narrow" w:hAnsi="Arial Narrow"/>
          <w:sz w:val="22"/>
          <w:szCs w:val="22"/>
        </w:rPr>
        <w:t>indicates</w:t>
      </w:r>
      <w:r w:rsidRPr="00CD2BD9">
        <w:rPr>
          <w:rFonts w:ascii="Arial Narrow" w:hAnsi="Arial Narrow" w:hint="eastAsia"/>
          <w:sz w:val="22"/>
          <w:szCs w:val="22"/>
        </w:rPr>
        <w:t xml:space="preserve"> that </w:t>
      </w:r>
      <w:r w:rsidRPr="00CD2BD9">
        <w:rPr>
          <w:rFonts w:ascii="Arial Narrow" w:hAnsi="Arial Narrow" w:hint="eastAsia"/>
          <w:i/>
          <w:sz w:val="22"/>
          <w:szCs w:val="22"/>
        </w:rPr>
        <w:t>justification</w:t>
      </w:r>
      <w:r w:rsidRPr="00CD2BD9">
        <w:rPr>
          <w:rFonts w:ascii="Arial Narrow" w:hAnsi="Arial Narrow" w:hint="eastAsia"/>
          <w:sz w:val="22"/>
          <w:szCs w:val="22"/>
        </w:rPr>
        <w:t xml:space="preserve"> is the most relevant </w:t>
      </w:r>
      <w:r w:rsidRPr="00CD2BD9">
        <w:rPr>
          <w:rFonts w:ascii="Arial Narrow" w:hAnsi="Arial Narrow"/>
          <w:sz w:val="22"/>
          <w:szCs w:val="22"/>
        </w:rPr>
        <w:t>for our purpose</w:t>
      </w:r>
      <w:r w:rsidR="00734D45" w:rsidRPr="00CD2BD9">
        <w:rPr>
          <w:rFonts w:ascii="Arial Narrow" w:hAnsi="Arial Narrow" w:hint="eastAsia"/>
          <w:sz w:val="22"/>
          <w:szCs w:val="22"/>
        </w:rPr>
        <w:t>,</w:t>
      </w:r>
      <w:r w:rsidRPr="00CD2BD9">
        <w:rPr>
          <w:rFonts w:ascii="Arial Narrow" w:hAnsi="Arial Narrow" w:hint="eastAsia"/>
          <w:sz w:val="22"/>
          <w:szCs w:val="22"/>
        </w:rPr>
        <w:t xml:space="preserve"> i.e., </w:t>
      </w:r>
      <w:r w:rsidRPr="00CD2BD9">
        <w:rPr>
          <w:rFonts w:ascii="Arial Narrow" w:hAnsi="Arial Narrow"/>
          <w:sz w:val="22"/>
          <w:szCs w:val="22"/>
        </w:rPr>
        <w:t xml:space="preserve">for evaluating </w:t>
      </w:r>
      <w:r w:rsidRPr="00CD2BD9">
        <w:rPr>
          <w:rFonts w:ascii="Arial Narrow" w:hAnsi="Arial Narrow" w:hint="eastAsia"/>
          <w:sz w:val="22"/>
          <w:szCs w:val="22"/>
        </w:rPr>
        <w:t>individuals</w:t>
      </w:r>
      <w:r w:rsidRPr="00CD2BD9">
        <w:rPr>
          <w:rFonts w:ascii="Arial Narrow" w:hAnsi="Arial Narrow"/>
          <w:sz w:val="22"/>
          <w:szCs w:val="22"/>
        </w:rPr>
        <w:t>’</w:t>
      </w:r>
      <w:r w:rsidRPr="00CD2BD9">
        <w:rPr>
          <w:rFonts w:ascii="Arial Narrow" w:hAnsi="Arial Narrow" w:hint="eastAsia"/>
          <w:sz w:val="22"/>
          <w:szCs w:val="22"/>
        </w:rPr>
        <w:t xml:space="preserve"> quality of participation in OPDFs</w:t>
      </w:r>
      <w:r w:rsidRPr="00CD2BD9">
        <w:rPr>
          <w:rFonts w:ascii="Arial Narrow" w:hAnsi="Arial Narrow"/>
          <w:sz w:val="22"/>
          <w:szCs w:val="22"/>
        </w:rPr>
        <w:t xml:space="preserve"> (see </w:t>
      </w:r>
      <w:r w:rsidR="003048C2" w:rsidRPr="00CD2BD9">
        <w:rPr>
          <w:rFonts w:ascii="Arial Narrow" w:hAnsi="Arial Narrow" w:hint="eastAsia"/>
          <w:sz w:val="22"/>
          <w:szCs w:val="22"/>
        </w:rPr>
        <w:t xml:space="preserve">the </w:t>
      </w:r>
      <w:r w:rsidRPr="00CD2BD9">
        <w:rPr>
          <w:rFonts w:ascii="Arial Narrow" w:hAnsi="Arial Narrow"/>
          <w:sz w:val="22"/>
          <w:szCs w:val="22"/>
        </w:rPr>
        <w:t>Remark column of Table A2 for the reasoning)</w:t>
      </w:r>
      <w:r w:rsidRPr="00CD2BD9">
        <w:rPr>
          <w:rFonts w:ascii="Arial Narrow" w:hAnsi="Arial Narrow" w:hint="eastAsia"/>
          <w:sz w:val="22"/>
          <w:szCs w:val="22"/>
        </w:rPr>
        <w:t xml:space="preserve">. </w:t>
      </w:r>
    </w:p>
    <w:p w:rsidR="00430559" w:rsidRPr="00CD2BD9" w:rsidRDefault="00430559" w:rsidP="00430559">
      <w:pPr>
        <w:spacing w:line="480" w:lineRule="auto"/>
        <w:rPr>
          <w:rFonts w:ascii="Arial Narrow" w:hAnsi="Arial Narrow"/>
          <w:sz w:val="22"/>
          <w:szCs w:val="22"/>
        </w:rPr>
      </w:pPr>
      <w:r w:rsidRPr="00CD2BD9">
        <w:rPr>
          <w:rFonts w:ascii="Arial Narrow" w:hAnsi="Arial Narrow"/>
          <w:b/>
          <w:sz w:val="22"/>
          <w:szCs w:val="22"/>
        </w:rPr>
        <w:t>Table A2. Summary of Criteria for Assessing Ideal Participation in OPDFs</w:t>
      </w:r>
    </w:p>
    <w:tbl>
      <w:tblPr>
        <w:tblStyle w:val="TableGrid"/>
        <w:tblW w:w="0" w:type="auto"/>
        <w:tblLook w:val="04A0" w:firstRow="1" w:lastRow="0" w:firstColumn="1" w:lastColumn="0" w:noHBand="0" w:noVBand="1"/>
      </w:tblPr>
      <w:tblGrid>
        <w:gridCol w:w="1668"/>
        <w:gridCol w:w="3969"/>
        <w:gridCol w:w="3605"/>
      </w:tblGrid>
      <w:tr w:rsidR="00430559" w:rsidRPr="00CD2BD9" w:rsidTr="00EF5EE3">
        <w:tc>
          <w:tcPr>
            <w:tcW w:w="1668" w:type="dxa"/>
          </w:tcPr>
          <w:p w:rsidR="00430559" w:rsidRPr="00CD2BD9" w:rsidRDefault="00430559" w:rsidP="00481F85">
            <w:pPr>
              <w:adjustRightInd w:val="0"/>
              <w:snapToGrid w:val="0"/>
              <w:spacing w:afterLines="50" w:after="120"/>
              <w:jc w:val="center"/>
              <w:rPr>
                <w:rFonts w:ascii="Arial Narrow" w:hAnsi="Arial Narrow"/>
                <w:b/>
                <w:sz w:val="20"/>
                <w:szCs w:val="20"/>
              </w:rPr>
            </w:pPr>
            <w:r w:rsidRPr="00CD2BD9">
              <w:rPr>
                <w:rFonts w:ascii="Arial Narrow" w:hAnsi="Arial Narrow" w:hint="eastAsia"/>
                <w:b/>
                <w:sz w:val="20"/>
                <w:szCs w:val="20"/>
              </w:rPr>
              <w:t>Criterion</w:t>
            </w:r>
          </w:p>
        </w:tc>
        <w:tc>
          <w:tcPr>
            <w:tcW w:w="3969" w:type="dxa"/>
          </w:tcPr>
          <w:p w:rsidR="00430559" w:rsidRPr="00CD2BD9" w:rsidRDefault="00430559" w:rsidP="00481F85">
            <w:pPr>
              <w:adjustRightInd w:val="0"/>
              <w:snapToGrid w:val="0"/>
              <w:spacing w:afterLines="50" w:after="120"/>
              <w:jc w:val="center"/>
              <w:rPr>
                <w:rFonts w:ascii="Arial Narrow" w:hAnsi="Arial Narrow"/>
                <w:b/>
                <w:sz w:val="20"/>
                <w:szCs w:val="20"/>
              </w:rPr>
            </w:pPr>
            <w:r w:rsidRPr="00CD2BD9">
              <w:rPr>
                <w:rFonts w:ascii="Arial Narrow" w:hAnsi="Arial Narrow" w:hint="eastAsia"/>
                <w:b/>
                <w:sz w:val="20"/>
                <w:szCs w:val="20"/>
              </w:rPr>
              <w:t>Conceptualization</w:t>
            </w:r>
          </w:p>
        </w:tc>
        <w:tc>
          <w:tcPr>
            <w:tcW w:w="3605" w:type="dxa"/>
          </w:tcPr>
          <w:p w:rsidR="00430559" w:rsidRPr="00CD2BD9" w:rsidRDefault="00430559" w:rsidP="00481F85">
            <w:pPr>
              <w:adjustRightInd w:val="0"/>
              <w:snapToGrid w:val="0"/>
              <w:spacing w:afterLines="50" w:after="120"/>
              <w:jc w:val="center"/>
              <w:rPr>
                <w:rFonts w:ascii="Arial Narrow" w:hAnsi="Arial Narrow"/>
                <w:b/>
                <w:sz w:val="20"/>
                <w:szCs w:val="20"/>
              </w:rPr>
            </w:pPr>
            <w:r w:rsidRPr="00CD2BD9">
              <w:rPr>
                <w:rFonts w:ascii="Arial Narrow" w:hAnsi="Arial Narrow" w:hint="eastAsia"/>
                <w:b/>
                <w:sz w:val="20"/>
                <w:szCs w:val="20"/>
              </w:rPr>
              <w:t>Remark</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Reciprocity</w:t>
            </w:r>
            <w:r w:rsidRPr="00CD2BD9">
              <w:rPr>
                <w:rFonts w:ascii="Arial Narrow" w:hAnsi="Arial Narrow" w:hint="eastAsia"/>
                <w:sz w:val="20"/>
                <w:szCs w:val="20"/>
              </w:rPr>
              <w:br/>
              <w:t>[</w:t>
            </w:r>
            <w:r w:rsidRPr="00CD2BD9">
              <w:rPr>
                <w:rFonts w:ascii="Arial Narrow" w:hAnsi="Arial Narrow"/>
                <w:sz w:val="20"/>
                <w:szCs w:val="20"/>
              </w:rPr>
              <w:t>R</w:t>
            </w:r>
            <w:r w:rsidRPr="00CD2BD9">
              <w:rPr>
                <w:rFonts w:ascii="Arial Narrow" w:hAnsi="Arial Narrow" w:hint="eastAsia"/>
                <w:sz w:val="20"/>
                <w:szCs w:val="20"/>
              </w:rPr>
              <w:t xml:space="preserve">2, </w:t>
            </w:r>
            <w:r w:rsidRPr="00CD2BD9">
              <w:rPr>
                <w:rFonts w:ascii="Arial Narrow" w:hAnsi="Arial Narrow"/>
                <w:sz w:val="20"/>
                <w:szCs w:val="20"/>
              </w:rPr>
              <w:t xml:space="preserve">R5, </w:t>
            </w:r>
            <w:r w:rsidR="007A728A" w:rsidRPr="00CD2BD9">
              <w:rPr>
                <w:rFonts w:ascii="Arial Narrow" w:hAnsi="Arial Narrow" w:hint="eastAsia"/>
                <w:sz w:val="20"/>
                <w:szCs w:val="20"/>
              </w:rPr>
              <w:t>34</w:t>
            </w:r>
            <w:r w:rsidR="00A91131" w:rsidRPr="00CD2BD9">
              <w:rPr>
                <w:rFonts w:ascii="Arial Narrow" w:hAnsi="Arial Narrow" w:hint="eastAsia"/>
                <w:sz w:val="20"/>
                <w:szCs w:val="20"/>
              </w:rPr>
              <w:t>, 47</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T</w:t>
            </w:r>
            <w:r w:rsidRPr="00CD2BD9">
              <w:rPr>
                <w:rFonts w:ascii="Arial Narrow" w:hAnsi="Arial Narrow"/>
                <w:sz w:val="20"/>
                <w:szCs w:val="20"/>
              </w:rPr>
              <w:t xml:space="preserve">he </w:t>
            </w:r>
            <w:r w:rsidRPr="00CD2BD9">
              <w:rPr>
                <w:rFonts w:ascii="Arial Narrow" w:hAnsi="Arial Narrow" w:hint="eastAsia"/>
                <w:sz w:val="20"/>
                <w:szCs w:val="20"/>
              </w:rPr>
              <w:t>extent</w:t>
            </w:r>
            <w:r w:rsidRPr="00CD2BD9">
              <w:rPr>
                <w:rFonts w:ascii="Arial Narrow" w:hAnsi="Arial Narrow"/>
                <w:sz w:val="20"/>
                <w:szCs w:val="20"/>
              </w:rPr>
              <w:t xml:space="preserve"> to which a conversation is a real “discussion”, </w:t>
            </w:r>
            <w:r w:rsidRPr="00CD2BD9">
              <w:rPr>
                <w:rFonts w:ascii="Arial Narrow" w:hAnsi="Arial Narrow" w:hint="eastAsia"/>
                <w:sz w:val="20"/>
                <w:szCs w:val="20"/>
              </w:rPr>
              <w:t>such that a high degree of two-way exchanges of perspectives is present</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More appropriate</w:t>
            </w:r>
            <w:r w:rsidRPr="00CD2BD9">
              <w:rPr>
                <w:rFonts w:ascii="Arial Narrow" w:hAnsi="Arial Narrow" w:hint="eastAsia"/>
                <w:sz w:val="20"/>
                <w:szCs w:val="20"/>
              </w:rPr>
              <w:t xml:space="preserve"> as a collective-level measure rather than individual-level</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Justification</w:t>
            </w:r>
            <w:r w:rsidRPr="00CD2BD9">
              <w:rPr>
                <w:rFonts w:ascii="Arial Narrow" w:hAnsi="Arial Narrow"/>
                <w:sz w:val="20"/>
                <w:szCs w:val="20"/>
              </w:rPr>
              <w:br/>
            </w:r>
            <w:r w:rsidRPr="00CD2BD9">
              <w:rPr>
                <w:rFonts w:ascii="Arial Narrow" w:hAnsi="Arial Narrow" w:hint="eastAsia"/>
                <w:sz w:val="20"/>
                <w:szCs w:val="20"/>
              </w:rPr>
              <w:t>[</w:t>
            </w:r>
            <w:r w:rsidRPr="00CD2BD9">
              <w:rPr>
                <w:rFonts w:ascii="Arial Narrow" w:hAnsi="Arial Narrow"/>
                <w:sz w:val="20"/>
                <w:szCs w:val="20"/>
              </w:rPr>
              <w:t>R</w:t>
            </w:r>
            <w:r w:rsidRPr="00CD2BD9">
              <w:rPr>
                <w:rFonts w:ascii="Arial Narrow" w:hAnsi="Arial Narrow" w:hint="eastAsia"/>
                <w:sz w:val="20"/>
                <w:szCs w:val="20"/>
              </w:rPr>
              <w:t xml:space="preserve">2, </w:t>
            </w:r>
            <w:r w:rsidRPr="00CD2BD9">
              <w:rPr>
                <w:rFonts w:ascii="Arial Narrow" w:hAnsi="Arial Narrow"/>
                <w:sz w:val="20"/>
                <w:szCs w:val="20"/>
              </w:rPr>
              <w:t xml:space="preserve">R5, R6, </w:t>
            </w:r>
            <w:r w:rsidR="00A91131" w:rsidRPr="00CD2BD9">
              <w:rPr>
                <w:rFonts w:ascii="Arial Narrow" w:hAnsi="Arial Narrow" w:hint="eastAsia"/>
                <w:sz w:val="20"/>
                <w:szCs w:val="20"/>
              </w:rPr>
              <w:t>47</w:t>
            </w:r>
            <w:r w:rsidR="00C16F44" w:rsidRPr="00CD2BD9">
              <w:rPr>
                <w:rFonts w:ascii="Arial Narrow" w:hAnsi="Arial Narrow" w:hint="eastAsia"/>
                <w:sz w:val="20"/>
                <w:szCs w:val="20"/>
              </w:rPr>
              <w:t>, 103</w:t>
            </w:r>
            <w:r w:rsidR="00BD6E0F" w:rsidRPr="00CD2BD9">
              <w:rPr>
                <w:rFonts w:ascii="Arial Narrow" w:hAnsi="Arial Narrow" w:hint="eastAsia"/>
                <w:sz w:val="20"/>
                <w:szCs w:val="20"/>
              </w:rPr>
              <w:t>,</w:t>
            </w:r>
            <w:r w:rsidR="00BD6E0F" w:rsidRPr="003C2C47">
              <w:rPr>
                <w:rFonts w:ascii="Arial Narrow" w:hAnsi="Arial Narrow"/>
                <w:sz w:val="20"/>
                <w:szCs w:val="20"/>
              </w:rPr>
              <w:t>12</w:t>
            </w:r>
            <w:r w:rsidR="00D37A59" w:rsidRPr="003C2C47">
              <w:rPr>
                <w:rFonts w:ascii="Arial Narrow" w:hAnsi="Arial Narrow"/>
                <w:sz w:val="20"/>
                <w:szCs w:val="20"/>
              </w:rPr>
              <w:t>4</w:t>
            </w:r>
            <w:r w:rsidRPr="003C2C47">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The extent to which </w:t>
            </w:r>
            <w:r w:rsidRPr="00CD2BD9">
              <w:rPr>
                <w:rFonts w:ascii="Arial Narrow" w:hAnsi="Arial Narrow"/>
                <w:sz w:val="20"/>
                <w:szCs w:val="20"/>
              </w:rPr>
              <w:t>exchange of</w:t>
            </w:r>
            <w:r w:rsidRPr="00CD2BD9">
              <w:rPr>
                <w:rFonts w:ascii="Arial Narrow" w:hAnsi="Arial Narrow" w:hint="eastAsia"/>
                <w:sz w:val="20"/>
                <w:szCs w:val="20"/>
              </w:rPr>
              <w:t xml:space="preserve"> </w:t>
            </w:r>
            <w:r w:rsidRPr="00CD2BD9">
              <w:rPr>
                <w:rFonts w:ascii="Arial Narrow" w:hAnsi="Arial Narrow"/>
                <w:sz w:val="20"/>
                <w:szCs w:val="20"/>
              </w:rPr>
              <w:t xml:space="preserve">validity claims </w:t>
            </w:r>
            <w:r w:rsidRPr="00CD2BD9">
              <w:rPr>
                <w:rFonts w:ascii="Arial Narrow" w:hAnsi="Arial Narrow" w:hint="eastAsia"/>
                <w:sz w:val="20"/>
                <w:szCs w:val="20"/>
              </w:rPr>
              <w:t>are</w:t>
            </w:r>
            <w:r w:rsidRPr="00CD2BD9">
              <w:rPr>
                <w:rFonts w:ascii="Arial Narrow" w:hAnsi="Arial Narrow"/>
                <w:sz w:val="20"/>
                <w:szCs w:val="20"/>
              </w:rPr>
              <w:t xml:space="preserve"> accompanied by reason</w:t>
            </w:r>
            <w:r w:rsidRPr="00CD2BD9">
              <w:rPr>
                <w:rFonts w:ascii="Arial Narrow" w:hAnsi="Arial Narrow" w:hint="eastAsia"/>
                <w:sz w:val="20"/>
                <w:szCs w:val="20"/>
              </w:rPr>
              <w:t>ing</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Appropriate as an individual-level measure, and fit</w:t>
            </w:r>
            <w:r w:rsidRPr="00CD2BD9">
              <w:rPr>
                <w:rFonts w:ascii="Arial Narrow" w:hAnsi="Arial Narrow"/>
                <w:sz w:val="20"/>
                <w:szCs w:val="20"/>
              </w:rPr>
              <w:t>s</w:t>
            </w:r>
            <w:r w:rsidRPr="00CD2BD9">
              <w:rPr>
                <w:rFonts w:ascii="Arial Narrow" w:hAnsi="Arial Narrow" w:hint="eastAsia"/>
                <w:sz w:val="20"/>
                <w:szCs w:val="20"/>
              </w:rPr>
              <w:t xml:space="preserve"> the focus of this study on individuals</w:t>
            </w:r>
            <w:r w:rsidRPr="00CD2BD9">
              <w:rPr>
                <w:rFonts w:ascii="Arial Narrow" w:hAnsi="Arial Narrow"/>
                <w:sz w:val="20"/>
                <w:szCs w:val="20"/>
              </w:rPr>
              <w:t>’</w:t>
            </w:r>
            <w:r w:rsidRPr="00CD2BD9">
              <w:rPr>
                <w:rFonts w:ascii="Arial Narrow" w:hAnsi="Arial Narrow" w:hint="eastAsia"/>
                <w:sz w:val="20"/>
                <w:szCs w:val="20"/>
              </w:rPr>
              <w:t xml:space="preserve"> quality of participation that advances policy deliberation</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proofErr w:type="spellStart"/>
            <w:r w:rsidRPr="00CD2BD9">
              <w:rPr>
                <w:rFonts w:ascii="Arial Narrow" w:hAnsi="Arial Narrow" w:hint="eastAsia"/>
                <w:sz w:val="20"/>
                <w:szCs w:val="20"/>
              </w:rPr>
              <w:t>Reflexibility</w:t>
            </w:r>
            <w:proofErr w:type="spellEnd"/>
            <w:r w:rsidRPr="00CD2BD9">
              <w:rPr>
                <w:rFonts w:ascii="Arial Narrow" w:hAnsi="Arial Narrow"/>
                <w:sz w:val="20"/>
                <w:szCs w:val="20"/>
              </w:rPr>
              <w:br/>
            </w:r>
            <w:r w:rsidRPr="00CD2BD9">
              <w:rPr>
                <w:rFonts w:ascii="Arial Narrow" w:hAnsi="Arial Narrow" w:hint="eastAsia"/>
                <w:sz w:val="20"/>
                <w:szCs w:val="20"/>
              </w:rPr>
              <w:t>[</w:t>
            </w:r>
            <w:r w:rsidRPr="00CD2BD9">
              <w:rPr>
                <w:rFonts w:ascii="Arial Narrow" w:hAnsi="Arial Narrow"/>
                <w:sz w:val="20"/>
                <w:szCs w:val="20"/>
              </w:rPr>
              <w:t>R</w:t>
            </w:r>
            <w:r w:rsidR="007A728A" w:rsidRPr="00CD2BD9">
              <w:rPr>
                <w:rFonts w:ascii="Arial Narrow" w:hAnsi="Arial Narrow" w:hint="eastAsia"/>
                <w:sz w:val="20"/>
                <w:szCs w:val="20"/>
              </w:rPr>
              <w:t>2, 34</w:t>
            </w:r>
            <w:r w:rsidR="00A91131" w:rsidRPr="00CD2BD9">
              <w:rPr>
                <w:rFonts w:ascii="Arial Narrow" w:hAnsi="Arial Narrow" w:hint="eastAsia"/>
                <w:sz w:val="20"/>
                <w:szCs w:val="20"/>
              </w:rPr>
              <w:t>, 47</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The extent to which </w:t>
            </w:r>
            <w:r w:rsidRPr="00CD2BD9">
              <w:rPr>
                <w:rFonts w:ascii="Arial Narrow" w:hAnsi="Arial Narrow"/>
                <w:sz w:val="20"/>
                <w:szCs w:val="20"/>
              </w:rPr>
              <w:t>participants critically examine their values, assumptions, and interests, as well as the larger social context</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As noted in the previous literature [</w:t>
            </w:r>
            <w:r w:rsidRPr="00CD2BD9">
              <w:rPr>
                <w:rFonts w:ascii="Arial Narrow" w:hAnsi="Arial Narrow"/>
                <w:sz w:val="20"/>
                <w:szCs w:val="20"/>
              </w:rPr>
              <w:t>R</w:t>
            </w:r>
            <w:r w:rsidR="00A91131" w:rsidRPr="00CD2BD9">
              <w:rPr>
                <w:rFonts w:ascii="Arial Narrow" w:hAnsi="Arial Narrow" w:hint="eastAsia"/>
                <w:sz w:val="20"/>
                <w:szCs w:val="20"/>
              </w:rPr>
              <w:t>2, 46</w:t>
            </w:r>
            <w:r w:rsidRPr="00CD2BD9">
              <w:rPr>
                <w:rFonts w:ascii="Arial Narrow" w:hAnsi="Arial Narrow" w:hint="eastAsia"/>
                <w:sz w:val="20"/>
                <w:szCs w:val="20"/>
              </w:rPr>
              <w:t>], this aspect is l</w:t>
            </w:r>
            <w:r w:rsidRPr="00CD2BD9">
              <w:rPr>
                <w:rFonts w:ascii="Arial Narrow" w:hAnsi="Arial Narrow"/>
                <w:sz w:val="20"/>
                <w:szCs w:val="20"/>
              </w:rPr>
              <w:t xml:space="preserve">argely </w:t>
            </w:r>
            <w:r w:rsidRPr="00CD2BD9">
              <w:rPr>
                <w:rFonts w:ascii="Arial Narrow" w:hAnsi="Arial Narrow" w:hint="eastAsia"/>
                <w:sz w:val="20"/>
                <w:szCs w:val="20"/>
              </w:rPr>
              <w:t xml:space="preserve">an </w:t>
            </w:r>
            <w:r w:rsidRPr="00CD2BD9">
              <w:rPr>
                <w:rFonts w:ascii="Arial Narrow" w:hAnsi="Arial Narrow"/>
                <w:sz w:val="20"/>
                <w:szCs w:val="20"/>
              </w:rPr>
              <w:t>internalized process</w:t>
            </w:r>
            <w:r w:rsidRPr="00CD2BD9">
              <w:rPr>
                <w:rFonts w:ascii="Arial Narrow" w:hAnsi="Arial Narrow" w:hint="eastAsia"/>
                <w:sz w:val="20"/>
                <w:szCs w:val="20"/>
              </w:rPr>
              <w:t xml:space="preserve"> that takes place in the minds of individuals, thus may not be reflected in participants</w:t>
            </w:r>
            <w:r w:rsidRPr="00CD2BD9">
              <w:rPr>
                <w:rFonts w:ascii="Arial Narrow" w:hAnsi="Arial Narrow"/>
                <w:sz w:val="20"/>
                <w:szCs w:val="20"/>
              </w:rPr>
              <w:t>’</w:t>
            </w:r>
            <w:r w:rsidRPr="00CD2BD9">
              <w:rPr>
                <w:rFonts w:ascii="Arial Narrow" w:hAnsi="Arial Narrow" w:hint="eastAsia"/>
                <w:sz w:val="20"/>
                <w:szCs w:val="20"/>
              </w:rPr>
              <w:t xml:space="preserve"> postings</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Ideal role taking</w:t>
            </w:r>
            <w:r w:rsidRPr="00CD2BD9">
              <w:rPr>
                <w:rFonts w:ascii="Arial Narrow" w:hAnsi="Arial Narrow" w:hint="eastAsia"/>
                <w:sz w:val="20"/>
                <w:szCs w:val="20"/>
              </w:rPr>
              <w:br/>
              <w:t>[</w:t>
            </w:r>
            <w:r w:rsidRPr="00CD2BD9">
              <w:rPr>
                <w:rFonts w:ascii="Arial Narrow" w:hAnsi="Arial Narrow"/>
                <w:sz w:val="20"/>
                <w:szCs w:val="20"/>
              </w:rPr>
              <w:t>R</w:t>
            </w:r>
            <w:r w:rsidR="007A728A" w:rsidRPr="00CD2BD9">
              <w:rPr>
                <w:rFonts w:ascii="Arial Narrow" w:hAnsi="Arial Narrow" w:hint="eastAsia"/>
                <w:sz w:val="20"/>
                <w:szCs w:val="20"/>
              </w:rPr>
              <w:t>2, 34</w:t>
            </w:r>
            <w:r w:rsidR="00BD6E0F" w:rsidRPr="003C2C47">
              <w:rPr>
                <w:rFonts w:ascii="Arial Narrow" w:hAnsi="Arial Narrow" w:hint="eastAsia"/>
                <w:sz w:val="20"/>
                <w:szCs w:val="20"/>
              </w:rPr>
              <w:t xml:space="preserve">, </w:t>
            </w:r>
            <w:r w:rsidR="00BD6E0F" w:rsidRPr="003C2C47">
              <w:rPr>
                <w:rFonts w:ascii="Arial Narrow" w:hAnsi="Arial Narrow"/>
                <w:sz w:val="20"/>
                <w:szCs w:val="20"/>
              </w:rPr>
              <w:t>12</w:t>
            </w:r>
            <w:r w:rsidR="00D37A59" w:rsidRPr="003C2C47">
              <w:rPr>
                <w:rFonts w:ascii="Arial Narrow" w:hAnsi="Arial Narrow"/>
                <w:sz w:val="20"/>
                <w:szCs w:val="20"/>
              </w:rPr>
              <w:t>4</w:t>
            </w:r>
            <w:r w:rsidRPr="003C2C47">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The extent to which the </w:t>
            </w:r>
            <w:r w:rsidRPr="00CD2BD9">
              <w:rPr>
                <w:rFonts w:ascii="Arial Narrow" w:hAnsi="Arial Narrow"/>
                <w:sz w:val="20"/>
                <w:szCs w:val="20"/>
              </w:rPr>
              <w:t>discussion</w:t>
            </w:r>
            <w:r w:rsidRPr="00CD2BD9">
              <w:rPr>
                <w:rFonts w:ascii="Arial Narrow" w:hAnsi="Arial Narrow" w:hint="eastAsia"/>
                <w:sz w:val="20"/>
                <w:szCs w:val="20"/>
              </w:rPr>
              <w:t xml:space="preserve"> is ongoing (characterized by continuous, </w:t>
            </w:r>
            <w:r w:rsidRPr="00CD2BD9">
              <w:rPr>
                <w:rFonts w:ascii="Arial Narrow" w:hAnsi="Arial Narrow"/>
                <w:sz w:val="20"/>
                <w:szCs w:val="20"/>
              </w:rPr>
              <w:t>lasting</w:t>
            </w:r>
            <w:r w:rsidRPr="00CD2BD9">
              <w:rPr>
                <w:rFonts w:ascii="Arial Narrow" w:hAnsi="Arial Narrow" w:hint="eastAsia"/>
                <w:sz w:val="20"/>
                <w:szCs w:val="20"/>
              </w:rPr>
              <w:t xml:space="preserve"> debate on a focal issue) and the participants are respectful of each other during the process</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More </w:t>
            </w:r>
            <w:r w:rsidRPr="00CD2BD9">
              <w:rPr>
                <w:rFonts w:ascii="Arial Narrow" w:hAnsi="Arial Narrow"/>
                <w:sz w:val="20"/>
                <w:szCs w:val="20"/>
              </w:rPr>
              <w:t>appropriate</w:t>
            </w:r>
            <w:r w:rsidRPr="00CD2BD9">
              <w:rPr>
                <w:rFonts w:ascii="Arial Narrow" w:hAnsi="Arial Narrow" w:hint="eastAsia"/>
                <w:sz w:val="20"/>
                <w:szCs w:val="20"/>
              </w:rPr>
              <w:t xml:space="preserve"> as a collective-level measure</w:t>
            </w:r>
            <w:r w:rsidR="00734D45" w:rsidRPr="00CD2BD9">
              <w:rPr>
                <w:rFonts w:ascii="Arial Narrow" w:hAnsi="Arial Narrow" w:hint="eastAsia"/>
                <w:sz w:val="20"/>
                <w:szCs w:val="20"/>
              </w:rPr>
              <w:t>,</w:t>
            </w:r>
            <w:r w:rsidRPr="00CD2BD9">
              <w:rPr>
                <w:rFonts w:ascii="Arial Narrow" w:hAnsi="Arial Narrow" w:hint="eastAsia"/>
                <w:sz w:val="20"/>
                <w:szCs w:val="20"/>
              </w:rPr>
              <w:t xml:space="preserve"> i.e., whether discussion has been </w:t>
            </w:r>
            <w:r w:rsidRPr="00CD2BD9">
              <w:rPr>
                <w:rFonts w:ascii="Arial Narrow" w:hAnsi="Arial Narrow"/>
                <w:sz w:val="20"/>
                <w:szCs w:val="20"/>
              </w:rPr>
              <w:t>occurring</w:t>
            </w:r>
            <w:r w:rsidRPr="00CD2BD9">
              <w:rPr>
                <w:rFonts w:ascii="Arial Narrow" w:hAnsi="Arial Narrow" w:hint="eastAsia"/>
                <w:sz w:val="20"/>
                <w:szCs w:val="20"/>
              </w:rPr>
              <w:t xml:space="preserve"> in a healthy manner</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Sincerity</w:t>
            </w:r>
            <w:r w:rsidRPr="00CD2BD9">
              <w:rPr>
                <w:rFonts w:ascii="Arial Narrow" w:hAnsi="Arial Narrow"/>
                <w:sz w:val="20"/>
                <w:szCs w:val="20"/>
              </w:rPr>
              <w:br/>
            </w:r>
            <w:r w:rsidRPr="00CD2BD9">
              <w:rPr>
                <w:rFonts w:ascii="Arial Narrow" w:hAnsi="Arial Narrow" w:hint="eastAsia"/>
                <w:sz w:val="20"/>
                <w:szCs w:val="20"/>
              </w:rPr>
              <w:t>[</w:t>
            </w:r>
            <w:r w:rsidRPr="00CD2BD9">
              <w:rPr>
                <w:rFonts w:ascii="Arial Narrow" w:hAnsi="Arial Narrow"/>
                <w:sz w:val="20"/>
                <w:szCs w:val="20"/>
              </w:rPr>
              <w:t>R</w:t>
            </w:r>
            <w:r w:rsidR="007A728A" w:rsidRPr="00CD2BD9">
              <w:rPr>
                <w:rFonts w:ascii="Arial Narrow" w:hAnsi="Arial Narrow" w:hint="eastAsia"/>
                <w:sz w:val="20"/>
                <w:szCs w:val="20"/>
              </w:rPr>
              <w:t>2, 34</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T</w:t>
            </w:r>
            <w:r w:rsidRPr="00CD2BD9">
              <w:rPr>
                <w:rFonts w:ascii="Arial Narrow" w:hAnsi="Arial Narrow" w:hint="eastAsia"/>
                <w:sz w:val="20"/>
                <w:szCs w:val="20"/>
              </w:rPr>
              <w:t xml:space="preserve">he extent to which </w:t>
            </w:r>
            <w:r w:rsidRPr="00CD2BD9">
              <w:rPr>
                <w:rFonts w:ascii="Arial Narrow" w:hAnsi="Arial Narrow"/>
                <w:sz w:val="20"/>
                <w:szCs w:val="20"/>
              </w:rPr>
              <w:t>participants make a sincere effort to make known all relevant information and their true intentions, interests, needs, and desire</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Measuri</w:t>
            </w:r>
            <w:r w:rsidR="00A91131" w:rsidRPr="00CD2BD9">
              <w:rPr>
                <w:rFonts w:ascii="Arial Narrow" w:hAnsi="Arial Narrow" w:hint="eastAsia"/>
                <w:sz w:val="20"/>
                <w:szCs w:val="20"/>
              </w:rPr>
              <w:t>ng this could be problematic [46</w:t>
            </w:r>
            <w:r w:rsidRPr="00CD2BD9">
              <w:rPr>
                <w:rFonts w:ascii="Arial Narrow" w:hAnsi="Arial Narrow" w:hint="eastAsia"/>
                <w:sz w:val="20"/>
                <w:szCs w:val="20"/>
              </w:rPr>
              <w:t xml:space="preserve">]. The current approach that relies on counting instances of deception (e.g., the use of false nickname, a low </w:t>
            </w:r>
            <w:r w:rsidRPr="00CD2BD9">
              <w:rPr>
                <w:rFonts w:ascii="Arial Narrow" w:hAnsi="Arial Narrow"/>
                <w:sz w:val="20"/>
                <w:szCs w:val="20"/>
              </w:rPr>
              <w:t>occurrence</w:t>
            </w:r>
            <w:r w:rsidRPr="00CD2BD9">
              <w:rPr>
                <w:rFonts w:ascii="Arial Narrow" w:hAnsi="Arial Narrow" w:hint="eastAsia"/>
                <w:sz w:val="20"/>
                <w:szCs w:val="20"/>
              </w:rPr>
              <w:t xml:space="preserve"> of which indicates sincerity) may lead to biased conclusion since it is difficult to clearly define </w:t>
            </w:r>
            <w:r w:rsidRPr="00CD2BD9">
              <w:rPr>
                <w:rFonts w:ascii="Arial Narrow" w:hAnsi="Arial Narrow"/>
                <w:sz w:val="20"/>
                <w:szCs w:val="20"/>
              </w:rPr>
              <w:t xml:space="preserve">or detect </w:t>
            </w:r>
            <w:r w:rsidRPr="00CD2BD9">
              <w:rPr>
                <w:rFonts w:ascii="Arial Narrow" w:hAnsi="Arial Narrow" w:hint="eastAsia"/>
                <w:sz w:val="20"/>
                <w:szCs w:val="20"/>
              </w:rPr>
              <w:t>deception</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Inclusion</w:t>
            </w:r>
            <w:r w:rsidRPr="00CD2BD9">
              <w:rPr>
                <w:rFonts w:ascii="Arial Narrow" w:hAnsi="Arial Narrow"/>
                <w:sz w:val="20"/>
                <w:szCs w:val="20"/>
              </w:rPr>
              <w:br/>
            </w:r>
            <w:r w:rsidRPr="00CD2BD9">
              <w:rPr>
                <w:rFonts w:ascii="Arial Narrow" w:hAnsi="Arial Narrow" w:hint="eastAsia"/>
                <w:sz w:val="20"/>
                <w:szCs w:val="20"/>
              </w:rPr>
              <w:t>[</w:t>
            </w:r>
            <w:r w:rsidRPr="00CD2BD9">
              <w:rPr>
                <w:rFonts w:ascii="Arial Narrow" w:hAnsi="Arial Narrow"/>
                <w:sz w:val="20"/>
                <w:szCs w:val="20"/>
              </w:rPr>
              <w:t xml:space="preserve">R5, </w:t>
            </w:r>
            <w:r w:rsidR="00A91131" w:rsidRPr="00CD2BD9">
              <w:rPr>
                <w:rFonts w:ascii="Arial Narrow" w:hAnsi="Arial Narrow" w:hint="eastAsia"/>
                <w:sz w:val="20"/>
                <w:szCs w:val="20"/>
              </w:rPr>
              <w:t>46</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The extent to which citizens </w:t>
            </w:r>
            <w:r w:rsidRPr="00CD2BD9">
              <w:rPr>
                <w:rFonts w:ascii="Arial Narrow" w:hAnsi="Arial Narrow"/>
                <w:sz w:val="20"/>
                <w:szCs w:val="20"/>
              </w:rPr>
              <w:t xml:space="preserve">who are affected by </w:t>
            </w:r>
            <w:r w:rsidRPr="00CD2BD9">
              <w:rPr>
                <w:rFonts w:ascii="Arial Narrow" w:hAnsi="Arial Narrow" w:hint="eastAsia"/>
                <w:sz w:val="20"/>
                <w:szCs w:val="20"/>
              </w:rPr>
              <w:t xml:space="preserve">or interested in </w:t>
            </w:r>
            <w:r w:rsidRPr="00CD2BD9">
              <w:rPr>
                <w:rFonts w:ascii="Arial Narrow" w:hAnsi="Arial Narrow"/>
                <w:sz w:val="20"/>
                <w:szCs w:val="20"/>
              </w:rPr>
              <w:t>the issues under discussion</w:t>
            </w:r>
            <w:r w:rsidRPr="00CD2BD9">
              <w:rPr>
                <w:rFonts w:ascii="Arial Narrow" w:hAnsi="Arial Narrow" w:hint="eastAsia"/>
                <w:sz w:val="20"/>
                <w:szCs w:val="20"/>
              </w:rPr>
              <w:t xml:space="preserve"> are</w:t>
            </w:r>
            <w:r w:rsidRPr="00CD2BD9">
              <w:rPr>
                <w:rFonts w:ascii="Arial Narrow" w:hAnsi="Arial Narrow"/>
                <w:sz w:val="20"/>
                <w:szCs w:val="20"/>
              </w:rPr>
              <w:t xml:space="preserve"> able to participate</w:t>
            </w:r>
          </w:p>
        </w:tc>
        <w:tc>
          <w:tcPr>
            <w:tcW w:w="3605" w:type="dxa"/>
          </w:tcPr>
          <w:p w:rsidR="00430559" w:rsidRPr="00CD2BD9" w:rsidRDefault="00430559">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This is less prominent in the OPDF under study due to its open nature that allows all interested citizens to participate. Also the country where the OPDF is hosted enjoys a high Internet penetration rate</w:t>
            </w:r>
            <w:r w:rsidRPr="00CD2BD9">
              <w:rPr>
                <w:rFonts w:ascii="Arial Narrow" w:hAnsi="Arial Narrow"/>
                <w:sz w:val="20"/>
                <w:szCs w:val="20"/>
              </w:rPr>
              <w:t>.</w:t>
            </w:r>
            <w:r w:rsidRPr="00CD2BD9">
              <w:rPr>
                <w:rFonts w:ascii="Arial Narrow" w:hAnsi="Arial Narrow" w:hint="eastAsia"/>
                <w:sz w:val="20"/>
                <w:szCs w:val="20"/>
              </w:rPr>
              <w:t xml:space="preserve"> </w:t>
            </w:r>
            <w:r w:rsidRPr="00CD2BD9">
              <w:rPr>
                <w:rFonts w:ascii="Arial Narrow" w:hAnsi="Arial Narrow"/>
                <w:sz w:val="20"/>
                <w:szCs w:val="20"/>
              </w:rPr>
              <w:t>Thus,</w:t>
            </w:r>
            <w:r w:rsidRPr="00CD2BD9">
              <w:rPr>
                <w:rFonts w:ascii="Arial Narrow" w:hAnsi="Arial Narrow" w:hint="eastAsia"/>
                <w:sz w:val="20"/>
                <w:szCs w:val="20"/>
              </w:rPr>
              <w:t xml:space="preserve"> the Internet connection required to access the OPDF is not a serious issue </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Discursive equality</w:t>
            </w:r>
            <w:r w:rsidRPr="00CD2BD9">
              <w:rPr>
                <w:rFonts w:ascii="Arial Narrow" w:hAnsi="Arial Narrow"/>
                <w:sz w:val="20"/>
                <w:szCs w:val="20"/>
              </w:rPr>
              <w:br/>
            </w:r>
            <w:r w:rsidRPr="00CD2BD9">
              <w:rPr>
                <w:rFonts w:ascii="Arial Narrow" w:hAnsi="Arial Narrow" w:hint="eastAsia"/>
                <w:sz w:val="20"/>
                <w:szCs w:val="20"/>
              </w:rPr>
              <w:t>[</w:t>
            </w:r>
            <w:r w:rsidRPr="00CD2BD9">
              <w:rPr>
                <w:rFonts w:ascii="Arial Narrow" w:hAnsi="Arial Narrow"/>
                <w:sz w:val="20"/>
                <w:szCs w:val="20"/>
              </w:rPr>
              <w:t>R</w:t>
            </w:r>
            <w:r w:rsidR="00A91131" w:rsidRPr="00CD2BD9">
              <w:rPr>
                <w:rFonts w:ascii="Arial Narrow" w:hAnsi="Arial Narrow" w:hint="eastAsia"/>
                <w:sz w:val="20"/>
                <w:szCs w:val="20"/>
              </w:rPr>
              <w:t>2, 47</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The extent to which all participants are equally treated during their participation in the discussion</w:t>
            </w:r>
          </w:p>
        </w:tc>
        <w:tc>
          <w:tcPr>
            <w:tcW w:w="3605" w:type="dxa"/>
          </w:tcPr>
          <w:p w:rsidR="00430559" w:rsidRPr="00CD2BD9" w:rsidRDefault="00430559">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 xml:space="preserve">More </w:t>
            </w:r>
            <w:r w:rsidRPr="00CD2BD9">
              <w:rPr>
                <w:rFonts w:ascii="Arial Narrow" w:hAnsi="Arial Narrow"/>
                <w:sz w:val="20"/>
                <w:szCs w:val="20"/>
              </w:rPr>
              <w:t>appropriate</w:t>
            </w:r>
            <w:r w:rsidRPr="00CD2BD9">
              <w:rPr>
                <w:rFonts w:ascii="Arial Narrow" w:hAnsi="Arial Narrow" w:hint="eastAsia"/>
                <w:sz w:val="20"/>
                <w:szCs w:val="20"/>
              </w:rPr>
              <w:t xml:space="preserve"> as a collective-level </w:t>
            </w:r>
            <w:r w:rsidRPr="00CD2BD9">
              <w:rPr>
                <w:rFonts w:ascii="Arial Narrow" w:hAnsi="Arial Narrow"/>
                <w:sz w:val="20"/>
                <w:szCs w:val="20"/>
              </w:rPr>
              <w:t>rather than an individual-level measure</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Autonomy</w:t>
            </w:r>
            <w:r w:rsidRPr="00CD2BD9">
              <w:rPr>
                <w:rFonts w:ascii="Arial Narrow" w:hAnsi="Arial Narrow"/>
                <w:sz w:val="20"/>
                <w:szCs w:val="20"/>
              </w:rPr>
              <w:br/>
            </w:r>
            <w:r w:rsidR="00A91131" w:rsidRPr="00CD2BD9">
              <w:rPr>
                <w:rFonts w:ascii="Arial Narrow" w:hAnsi="Arial Narrow" w:hint="eastAsia"/>
                <w:sz w:val="20"/>
                <w:szCs w:val="20"/>
              </w:rPr>
              <w:t>[46, 47</w:t>
            </w:r>
            <w:r w:rsidRPr="00CD2BD9">
              <w:rPr>
                <w:rFonts w:ascii="Arial Narrow" w:hAnsi="Arial Narrow" w:hint="eastAsia"/>
                <w:sz w:val="20"/>
                <w:szCs w:val="20"/>
              </w:rPr>
              <w:t>]</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hint="eastAsia"/>
                <w:sz w:val="20"/>
                <w:szCs w:val="20"/>
              </w:rPr>
              <w:t>The extent to which discussion</w:t>
            </w:r>
            <w:r w:rsidRPr="00CD2BD9">
              <w:rPr>
                <w:rFonts w:ascii="Arial Narrow" w:hAnsi="Arial Narrow"/>
                <w:sz w:val="20"/>
                <w:szCs w:val="20"/>
              </w:rPr>
              <w:t xml:space="preserve"> is driven by the concerns of publicly-oriented citizens rather than by </w:t>
            </w:r>
            <w:r w:rsidRPr="00CD2BD9">
              <w:rPr>
                <w:rFonts w:ascii="Arial Narrow" w:hAnsi="Arial Narrow"/>
                <w:sz w:val="20"/>
                <w:szCs w:val="20"/>
              </w:rPr>
              <w:lastRenderedPageBreak/>
              <w:t>money or administrative power</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lastRenderedPageBreak/>
              <w:t>Since influence</w:t>
            </w:r>
            <w:r w:rsidRPr="00CD2BD9">
              <w:rPr>
                <w:rFonts w:ascii="Arial Narrow" w:hAnsi="Arial Narrow" w:hint="eastAsia"/>
                <w:sz w:val="20"/>
                <w:szCs w:val="20"/>
              </w:rPr>
              <w:t>s</w:t>
            </w:r>
            <w:r w:rsidRPr="00CD2BD9">
              <w:rPr>
                <w:rFonts w:ascii="Arial Narrow" w:hAnsi="Arial Narrow"/>
                <w:sz w:val="20"/>
                <w:szCs w:val="20"/>
              </w:rPr>
              <w:t xml:space="preserve"> of money or administrative power are external to the postings, they cannot </w:t>
            </w:r>
            <w:r w:rsidRPr="00CD2BD9">
              <w:rPr>
                <w:rFonts w:ascii="Arial Narrow" w:hAnsi="Arial Narrow" w:hint="eastAsia"/>
                <w:sz w:val="20"/>
                <w:szCs w:val="20"/>
              </w:rPr>
              <w:t xml:space="preserve">be </w:t>
            </w:r>
            <w:r w:rsidRPr="00CD2BD9">
              <w:rPr>
                <w:rFonts w:ascii="Arial Narrow" w:hAnsi="Arial Narrow"/>
                <w:sz w:val="20"/>
                <w:szCs w:val="20"/>
              </w:rPr>
              <w:t xml:space="preserve">directly assessed from the postings. </w:t>
            </w:r>
            <w:r w:rsidRPr="00CD2BD9">
              <w:rPr>
                <w:rFonts w:ascii="Arial Narrow" w:hAnsi="Arial Narrow"/>
                <w:sz w:val="20"/>
                <w:szCs w:val="20"/>
              </w:rPr>
              <w:lastRenderedPageBreak/>
              <w:t>However, using justification of arguments as a measure of quality should be able to overrule such influences to some extent</w:t>
            </w: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lastRenderedPageBreak/>
              <w:t xml:space="preserve">Mutual respect </w:t>
            </w:r>
            <w:r w:rsidRPr="00CD2BD9">
              <w:rPr>
                <w:rFonts w:ascii="Arial Narrow" w:hAnsi="Arial Narrow"/>
                <w:sz w:val="20"/>
                <w:szCs w:val="20"/>
              </w:rPr>
              <w:br/>
              <w:t>[R5, R6]</w:t>
            </w:r>
          </w:p>
        </w:tc>
        <w:tc>
          <w:tcPr>
            <w:tcW w:w="3969"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The extent to which discussions are characterized by high civility and politeness. Civility refers to an absence of discursive actions that assign stereotypes and the absence of threats to others’ rights and/or democracy; whereas politeness refers to the absence of such rhetorical cues that give a rude impression in the discussion</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Conceptualized as a collective-level measure (i.e., participants mutually respect each other during a discussion) rather than an individual-level measure</w:t>
            </w:r>
          </w:p>
          <w:p w:rsidR="00430559" w:rsidRPr="00CD2BD9" w:rsidRDefault="00430559" w:rsidP="00481F85">
            <w:pPr>
              <w:adjustRightInd w:val="0"/>
              <w:snapToGrid w:val="0"/>
              <w:spacing w:afterLines="50" w:after="120"/>
              <w:jc w:val="left"/>
              <w:rPr>
                <w:rFonts w:ascii="Arial Narrow" w:hAnsi="Arial Narrow"/>
                <w:sz w:val="20"/>
                <w:szCs w:val="20"/>
              </w:rPr>
            </w:pPr>
          </w:p>
        </w:tc>
      </w:tr>
      <w:tr w:rsidR="00430559" w:rsidRPr="00CD2BD9" w:rsidTr="00EF5EE3">
        <w:tc>
          <w:tcPr>
            <w:tcW w:w="1668"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Common good orientation</w:t>
            </w:r>
            <w:r w:rsidRPr="00CD2BD9">
              <w:rPr>
                <w:rFonts w:ascii="Arial Narrow" w:hAnsi="Arial Narrow"/>
                <w:sz w:val="20"/>
                <w:szCs w:val="20"/>
              </w:rPr>
              <w:br/>
              <w:t>[R5]</w:t>
            </w:r>
          </w:p>
        </w:tc>
        <w:tc>
          <w:tcPr>
            <w:tcW w:w="3969" w:type="dxa"/>
          </w:tcPr>
          <w:p w:rsidR="00430559" w:rsidRPr="00CD2BD9" w:rsidRDefault="00430559" w:rsidP="00481F85">
            <w:pPr>
              <w:widowControl/>
              <w:shd w:val="clear" w:color="auto" w:fill="FFFFFF"/>
              <w:spacing w:after="120"/>
              <w:jc w:val="left"/>
              <w:rPr>
                <w:rFonts w:ascii="Arial Narrow" w:eastAsia="Times New Roman" w:hAnsi="Arial Narrow"/>
                <w:color w:val="000000"/>
                <w:kern w:val="0"/>
                <w:sz w:val="20"/>
                <w:szCs w:val="20"/>
              </w:rPr>
            </w:pPr>
            <w:r w:rsidRPr="00CD2BD9">
              <w:rPr>
                <w:rFonts w:ascii="Arial Narrow" w:eastAsiaTheme="minorEastAsia" w:hAnsi="Arial Narrow"/>
                <w:color w:val="000000"/>
                <w:kern w:val="0"/>
                <w:sz w:val="20"/>
                <w:szCs w:val="20"/>
              </w:rPr>
              <w:t>T</w:t>
            </w:r>
            <w:r w:rsidRPr="00CD2BD9">
              <w:rPr>
                <w:rFonts w:ascii="Arial Narrow" w:eastAsia="Times New Roman" w:hAnsi="Arial Narrow"/>
                <w:color w:val="000000"/>
                <w:kern w:val="0"/>
                <w:sz w:val="20"/>
                <w:szCs w:val="20"/>
              </w:rPr>
              <w:t>he extent to which participants appeal to the common</w:t>
            </w:r>
            <w:r w:rsidRPr="00CD2BD9">
              <w:rPr>
                <w:rFonts w:ascii="Arial Narrow" w:eastAsiaTheme="minorEastAsia" w:hAnsi="Arial Narrow"/>
                <w:color w:val="000000"/>
                <w:kern w:val="0"/>
                <w:sz w:val="20"/>
                <w:szCs w:val="20"/>
              </w:rPr>
              <w:t xml:space="preserve"> </w:t>
            </w:r>
            <w:r w:rsidRPr="00CD2BD9">
              <w:rPr>
                <w:rFonts w:ascii="Arial Narrow" w:eastAsia="Times New Roman" w:hAnsi="Arial Narrow"/>
                <w:color w:val="000000"/>
                <w:kern w:val="0"/>
                <w:sz w:val="20"/>
                <w:szCs w:val="20"/>
              </w:rPr>
              <w:t>good in their contributions</w:t>
            </w:r>
            <w:r w:rsidRPr="00CD2BD9">
              <w:rPr>
                <w:rFonts w:ascii="Arial Narrow" w:eastAsiaTheme="minorEastAsia" w:hAnsi="Arial Narrow"/>
                <w:color w:val="000000"/>
                <w:kern w:val="0"/>
                <w:sz w:val="20"/>
                <w:szCs w:val="20"/>
              </w:rPr>
              <w:t>, and encompass the attainment of “greatest good for the greatest number” and helping the least advantaged in a society as a result of their discussion.</w:t>
            </w:r>
            <w:r w:rsidRPr="00CD2BD9">
              <w:rPr>
                <w:rFonts w:ascii="Arial Narrow" w:eastAsia="Times New Roman" w:hAnsi="Arial Narrow"/>
                <w:color w:val="000000"/>
                <w:kern w:val="0"/>
                <w:sz w:val="20"/>
                <w:szCs w:val="20"/>
              </w:rPr>
              <w:t> </w:t>
            </w:r>
          </w:p>
        </w:tc>
        <w:tc>
          <w:tcPr>
            <w:tcW w:w="3605" w:type="dxa"/>
          </w:tcPr>
          <w:p w:rsidR="00430559" w:rsidRPr="00CD2BD9" w:rsidRDefault="00430559" w:rsidP="00481F85">
            <w:pPr>
              <w:adjustRightInd w:val="0"/>
              <w:snapToGrid w:val="0"/>
              <w:spacing w:afterLines="50" w:after="120"/>
              <w:jc w:val="left"/>
              <w:rPr>
                <w:rFonts w:ascii="Arial Narrow" w:hAnsi="Arial Narrow"/>
                <w:sz w:val="20"/>
                <w:szCs w:val="20"/>
              </w:rPr>
            </w:pPr>
            <w:r w:rsidRPr="00CD2BD9">
              <w:rPr>
                <w:rFonts w:ascii="Arial Narrow" w:hAnsi="Arial Narrow"/>
                <w:sz w:val="20"/>
                <w:szCs w:val="20"/>
              </w:rPr>
              <w:t>More appropriate as a collective-level measure rather than an individual-level measure. Captured to some degree in the Collective Incentives.</w:t>
            </w:r>
          </w:p>
        </w:tc>
      </w:tr>
    </w:tbl>
    <w:p w:rsidR="00430559" w:rsidRPr="00CD2BD9" w:rsidRDefault="00430559" w:rsidP="00EF5EE3">
      <w:pPr>
        <w:spacing w:before="240" w:line="480" w:lineRule="auto"/>
        <w:rPr>
          <w:rFonts w:ascii="Arial Narrow" w:hAnsi="Arial Narrow"/>
          <w:sz w:val="22"/>
          <w:szCs w:val="22"/>
        </w:rPr>
      </w:pPr>
      <w:r w:rsidRPr="00CD2BD9">
        <w:rPr>
          <w:rFonts w:ascii="Arial Narrow" w:hAnsi="Arial Narrow"/>
          <w:sz w:val="22"/>
          <w:szCs w:val="22"/>
        </w:rPr>
        <w:t xml:space="preserve">Among the studies using justification, </w:t>
      </w:r>
      <w:r w:rsidR="00B66144" w:rsidRPr="00CD2BD9">
        <w:rPr>
          <w:rFonts w:ascii="Arial Narrow" w:hAnsi="Arial Narrow"/>
          <w:sz w:val="22"/>
          <w:szCs w:val="22"/>
        </w:rPr>
        <w:t xml:space="preserve">Jensen </w:t>
      </w:r>
      <w:r w:rsidR="00A91131" w:rsidRPr="00CD2BD9">
        <w:rPr>
          <w:rFonts w:ascii="Arial Narrow" w:hAnsi="Arial Narrow" w:hint="eastAsia"/>
          <w:sz w:val="22"/>
          <w:szCs w:val="22"/>
        </w:rPr>
        <w:t>[47</w:t>
      </w:r>
      <w:r w:rsidRPr="00CD2BD9">
        <w:rPr>
          <w:rFonts w:ascii="Arial Narrow" w:hAnsi="Arial Narrow" w:hint="eastAsia"/>
          <w:sz w:val="22"/>
          <w:szCs w:val="22"/>
        </w:rPr>
        <w:t xml:space="preserve">] developed a relatively comprehensive coding scheme consisting of three levels of justification that </w:t>
      </w:r>
      <w:r w:rsidRPr="00CD2BD9">
        <w:rPr>
          <w:rFonts w:ascii="Arial Narrow" w:hAnsi="Arial Narrow"/>
          <w:sz w:val="22"/>
          <w:szCs w:val="22"/>
        </w:rPr>
        <w:t>improved upon</w:t>
      </w:r>
      <w:r w:rsidRPr="00CD2BD9">
        <w:rPr>
          <w:rFonts w:ascii="Arial Narrow" w:hAnsi="Arial Narrow" w:hint="eastAsia"/>
          <w:sz w:val="22"/>
          <w:szCs w:val="22"/>
        </w:rPr>
        <w:t xml:space="preserve"> </w:t>
      </w:r>
      <w:r w:rsidRPr="00CD2BD9">
        <w:rPr>
          <w:rFonts w:ascii="Arial Narrow" w:hAnsi="Arial Narrow"/>
          <w:sz w:val="22"/>
          <w:szCs w:val="22"/>
        </w:rPr>
        <w:t xml:space="preserve">the </w:t>
      </w:r>
      <w:r w:rsidRPr="00CD2BD9">
        <w:rPr>
          <w:rFonts w:ascii="Arial Narrow" w:hAnsi="Arial Narrow" w:hint="eastAsia"/>
          <w:sz w:val="22"/>
          <w:szCs w:val="22"/>
        </w:rPr>
        <w:t>previous dichotomous treatment of this me</w:t>
      </w:r>
      <w:r w:rsidR="00D5311A" w:rsidRPr="00CD2BD9">
        <w:rPr>
          <w:rFonts w:ascii="Arial Narrow" w:hAnsi="Arial Narrow" w:hint="eastAsia"/>
          <w:sz w:val="22"/>
          <w:szCs w:val="22"/>
        </w:rPr>
        <w:t xml:space="preserve">asure [e.g., </w:t>
      </w:r>
      <w:r w:rsidR="00D5311A" w:rsidRPr="003C2C47">
        <w:rPr>
          <w:rFonts w:ascii="Arial Narrow" w:hAnsi="Arial Narrow"/>
          <w:sz w:val="22"/>
          <w:szCs w:val="22"/>
        </w:rPr>
        <w:t>12</w:t>
      </w:r>
      <w:r w:rsidR="00D37A59" w:rsidRPr="003C2C47">
        <w:rPr>
          <w:rFonts w:ascii="Arial Narrow" w:hAnsi="Arial Narrow"/>
          <w:sz w:val="22"/>
          <w:szCs w:val="22"/>
        </w:rPr>
        <w:t>4</w:t>
      </w:r>
      <w:r w:rsidRPr="003C2C47">
        <w:rPr>
          <w:rFonts w:ascii="Arial Narrow" w:hAnsi="Arial Narrow" w:hint="eastAsia"/>
          <w:sz w:val="22"/>
          <w:szCs w:val="22"/>
        </w:rPr>
        <w:t>]</w:t>
      </w:r>
      <w:bookmarkStart w:id="0" w:name="_GoBack"/>
      <w:bookmarkEnd w:id="0"/>
      <w:r w:rsidRPr="00CD2BD9">
        <w:rPr>
          <w:rFonts w:ascii="Arial Narrow" w:hAnsi="Arial Narrow"/>
          <w:sz w:val="22"/>
          <w:szCs w:val="22"/>
        </w:rPr>
        <w:t>.</w:t>
      </w:r>
      <w:r w:rsidRPr="00CD2BD9">
        <w:rPr>
          <w:rFonts w:ascii="Arial Narrow" w:hAnsi="Arial Narrow" w:hint="eastAsia"/>
          <w:sz w:val="22"/>
          <w:szCs w:val="22"/>
        </w:rPr>
        <w:t xml:space="preserve"> </w:t>
      </w:r>
      <w:r w:rsidRPr="00CD2BD9">
        <w:rPr>
          <w:rFonts w:ascii="Arial Narrow" w:hAnsi="Arial Narrow"/>
          <w:sz w:val="22"/>
          <w:szCs w:val="22"/>
        </w:rPr>
        <w:t xml:space="preserve">The three levels were: </w:t>
      </w:r>
      <w:r w:rsidRPr="00CD2BD9">
        <w:rPr>
          <w:rFonts w:ascii="Arial Narrow" w:hAnsi="Arial Narrow" w:hint="eastAsia"/>
          <w:i/>
          <w:sz w:val="22"/>
          <w:szCs w:val="22"/>
        </w:rPr>
        <w:t>allegation</w:t>
      </w:r>
      <w:r w:rsidRPr="00CD2BD9">
        <w:rPr>
          <w:rFonts w:ascii="Arial Narrow" w:hAnsi="Arial Narrow" w:hint="eastAsia"/>
          <w:sz w:val="22"/>
          <w:szCs w:val="22"/>
        </w:rPr>
        <w:t xml:space="preserve"> (claim without any kind of validation or presentation of facts), </w:t>
      </w:r>
      <w:r w:rsidRPr="00CD2BD9">
        <w:rPr>
          <w:rFonts w:ascii="Arial Narrow" w:hAnsi="Arial Narrow" w:hint="eastAsia"/>
          <w:i/>
          <w:sz w:val="22"/>
          <w:szCs w:val="22"/>
        </w:rPr>
        <w:t>internal validation</w:t>
      </w:r>
      <w:r w:rsidRPr="00CD2BD9">
        <w:rPr>
          <w:rFonts w:ascii="Arial Narrow" w:hAnsi="Arial Narrow" w:hint="eastAsia"/>
          <w:sz w:val="22"/>
          <w:szCs w:val="22"/>
        </w:rPr>
        <w:t xml:space="preserve"> (claim based on one</w:t>
      </w:r>
      <w:r w:rsidRPr="00CD2BD9">
        <w:rPr>
          <w:rFonts w:ascii="Arial Narrow" w:hAnsi="Arial Narrow"/>
          <w:sz w:val="22"/>
          <w:szCs w:val="22"/>
        </w:rPr>
        <w:t>’</w:t>
      </w:r>
      <w:r w:rsidRPr="00CD2BD9">
        <w:rPr>
          <w:rFonts w:ascii="Arial Narrow" w:hAnsi="Arial Narrow" w:hint="eastAsia"/>
          <w:sz w:val="22"/>
          <w:szCs w:val="22"/>
        </w:rPr>
        <w:t xml:space="preserve">s own </w:t>
      </w:r>
      <w:r w:rsidR="00542394" w:rsidRPr="00CD2BD9">
        <w:rPr>
          <w:rFonts w:ascii="Arial Narrow" w:hAnsi="Arial Narrow" w:hint="eastAsia"/>
          <w:sz w:val="22"/>
          <w:szCs w:val="22"/>
        </w:rPr>
        <w:t xml:space="preserve">beliefs </w:t>
      </w:r>
      <w:r w:rsidRPr="00CD2BD9">
        <w:rPr>
          <w:rFonts w:ascii="Arial Narrow" w:hAnsi="Arial Narrow" w:hint="eastAsia"/>
          <w:sz w:val="22"/>
          <w:szCs w:val="22"/>
        </w:rPr>
        <w:t xml:space="preserve">and values that are made explicit in the argumentation), and </w:t>
      </w:r>
      <w:r w:rsidRPr="00CD2BD9">
        <w:rPr>
          <w:rFonts w:ascii="Arial Narrow" w:hAnsi="Arial Narrow" w:hint="eastAsia"/>
          <w:i/>
          <w:sz w:val="22"/>
          <w:szCs w:val="22"/>
        </w:rPr>
        <w:t xml:space="preserve">external validation </w:t>
      </w:r>
      <w:r w:rsidRPr="00CD2BD9">
        <w:rPr>
          <w:rFonts w:ascii="Arial Narrow" w:hAnsi="Arial Narrow" w:hint="eastAsia"/>
          <w:sz w:val="22"/>
          <w:szCs w:val="22"/>
        </w:rPr>
        <w:t xml:space="preserve">(claim based on information from external sources e.g., facts and figures). </w:t>
      </w:r>
      <w:proofErr w:type="spellStart"/>
      <w:r w:rsidR="00B66144" w:rsidRPr="00CD2BD9">
        <w:rPr>
          <w:rFonts w:ascii="Arial Narrow" w:hAnsi="Arial Narrow"/>
          <w:sz w:val="22"/>
          <w:szCs w:val="22"/>
        </w:rPr>
        <w:t>Steenbergen</w:t>
      </w:r>
      <w:proofErr w:type="spellEnd"/>
      <w:r w:rsidR="00B66144" w:rsidRPr="00CD2BD9">
        <w:rPr>
          <w:rFonts w:ascii="Arial Narrow" w:hAnsi="Arial Narrow"/>
          <w:sz w:val="22"/>
          <w:szCs w:val="22"/>
        </w:rPr>
        <w:t xml:space="preserve"> et al. </w:t>
      </w:r>
      <w:r w:rsidRPr="00CD2BD9">
        <w:rPr>
          <w:rFonts w:ascii="Arial Narrow" w:hAnsi="Arial Narrow" w:hint="eastAsia"/>
          <w:sz w:val="22"/>
          <w:szCs w:val="22"/>
        </w:rPr>
        <w:t>[</w:t>
      </w:r>
      <w:r w:rsidR="00C16F44" w:rsidRPr="00CD2BD9">
        <w:rPr>
          <w:rFonts w:ascii="Arial Narrow" w:hAnsi="Arial Narrow" w:hint="eastAsia"/>
          <w:sz w:val="22"/>
          <w:szCs w:val="22"/>
        </w:rPr>
        <w:t>103</w:t>
      </w:r>
      <w:r w:rsidRPr="00CD2BD9">
        <w:rPr>
          <w:rFonts w:ascii="Arial Narrow" w:hAnsi="Arial Narrow" w:hint="eastAsia"/>
          <w:sz w:val="22"/>
          <w:szCs w:val="22"/>
        </w:rPr>
        <w:t xml:space="preserve">] proposed four levels of justification: </w:t>
      </w:r>
      <w:r w:rsidRPr="00CD2BD9">
        <w:rPr>
          <w:rFonts w:ascii="Arial Narrow" w:hAnsi="Arial Narrow" w:hint="eastAsia"/>
          <w:i/>
          <w:sz w:val="22"/>
          <w:szCs w:val="22"/>
        </w:rPr>
        <w:t>no justification, inferior justification</w:t>
      </w:r>
      <w:r w:rsidRPr="00CD2BD9">
        <w:rPr>
          <w:rFonts w:ascii="Arial Narrow" w:hAnsi="Arial Narrow" w:hint="eastAsia"/>
          <w:sz w:val="22"/>
          <w:szCs w:val="22"/>
        </w:rPr>
        <w:t xml:space="preserve"> (a reason is given as to why X should relate to Y but the inference is incomplete), </w:t>
      </w:r>
      <w:r w:rsidRPr="00CD2BD9">
        <w:rPr>
          <w:rFonts w:ascii="Arial Narrow" w:hAnsi="Arial Narrow" w:hint="eastAsia"/>
          <w:i/>
          <w:sz w:val="22"/>
          <w:szCs w:val="22"/>
        </w:rPr>
        <w:t>qualified justification</w:t>
      </w:r>
      <w:r w:rsidRPr="00CD2BD9">
        <w:rPr>
          <w:rFonts w:ascii="Arial Narrow" w:hAnsi="Arial Narrow" w:hint="eastAsia"/>
          <w:sz w:val="22"/>
          <w:szCs w:val="22"/>
        </w:rPr>
        <w:t xml:space="preserve"> (a clear inference is made as to why X contributes to or detracts from Y), and </w:t>
      </w:r>
      <w:r w:rsidRPr="00CD2BD9">
        <w:rPr>
          <w:rFonts w:ascii="Arial Narrow" w:hAnsi="Arial Narrow" w:hint="eastAsia"/>
          <w:i/>
          <w:sz w:val="22"/>
          <w:szCs w:val="22"/>
        </w:rPr>
        <w:t>sophisticated justification</w:t>
      </w:r>
      <w:r w:rsidRPr="00CD2BD9">
        <w:rPr>
          <w:rFonts w:ascii="Arial Narrow" w:hAnsi="Arial Narrow" w:hint="eastAsia"/>
          <w:sz w:val="22"/>
          <w:szCs w:val="22"/>
        </w:rPr>
        <w:t xml:space="preserve"> (at least two complete inferences are made). </w:t>
      </w:r>
    </w:p>
    <w:p w:rsidR="00C80297" w:rsidRPr="00CD2BD9" w:rsidRDefault="00430559" w:rsidP="00430559">
      <w:pPr>
        <w:spacing w:line="480" w:lineRule="auto"/>
        <w:rPr>
          <w:rFonts w:ascii="Arial Narrow" w:hAnsi="Arial Narrow"/>
          <w:sz w:val="22"/>
          <w:szCs w:val="22"/>
        </w:rPr>
      </w:pPr>
      <w:r w:rsidRPr="00CD2BD9">
        <w:rPr>
          <w:rFonts w:ascii="Arial Narrow" w:hAnsi="Arial Narrow" w:hint="eastAsia"/>
          <w:sz w:val="22"/>
          <w:szCs w:val="22"/>
        </w:rPr>
        <w:tab/>
      </w:r>
      <w:r w:rsidR="009B2358" w:rsidRPr="00CD2BD9">
        <w:rPr>
          <w:rFonts w:ascii="Arial Narrow" w:hAnsi="Arial Narrow" w:hint="eastAsia"/>
          <w:sz w:val="22"/>
          <w:szCs w:val="22"/>
        </w:rPr>
        <w:t>We combine and extend th</w:t>
      </w:r>
      <w:r w:rsidR="009B2358" w:rsidRPr="00CD2BD9">
        <w:rPr>
          <w:rFonts w:ascii="Arial Narrow" w:hAnsi="Arial Narrow"/>
          <w:sz w:val="22"/>
          <w:szCs w:val="22"/>
        </w:rPr>
        <w:t>ese</w:t>
      </w:r>
      <w:r w:rsidRPr="00CD2BD9">
        <w:rPr>
          <w:rFonts w:ascii="Arial Narrow" w:hAnsi="Arial Narrow" w:hint="eastAsia"/>
          <w:sz w:val="22"/>
          <w:szCs w:val="22"/>
        </w:rPr>
        <w:t xml:space="preserve"> coding schemes in developing our measure of level of argumentation that reflects individuals</w:t>
      </w:r>
      <w:r w:rsidRPr="00CD2BD9">
        <w:rPr>
          <w:rFonts w:ascii="Arial Narrow" w:hAnsi="Arial Narrow"/>
          <w:sz w:val="22"/>
          <w:szCs w:val="22"/>
        </w:rPr>
        <w:t>’</w:t>
      </w:r>
      <w:r w:rsidRPr="00CD2BD9">
        <w:rPr>
          <w:rFonts w:ascii="Arial Narrow" w:hAnsi="Arial Narrow" w:hint="eastAsia"/>
          <w:sz w:val="22"/>
          <w:szCs w:val="22"/>
        </w:rPr>
        <w:t xml:space="preserve"> quality of participation in OPDFs. </w:t>
      </w:r>
      <w:r w:rsidR="001902DA" w:rsidRPr="00CD2BD9">
        <w:rPr>
          <w:rFonts w:ascii="Arial Narrow" w:hAnsi="Arial Narrow" w:hint="eastAsia"/>
          <w:sz w:val="22"/>
          <w:szCs w:val="22"/>
        </w:rPr>
        <w:t xml:space="preserve">In </w:t>
      </w:r>
      <w:r w:rsidR="001902DA" w:rsidRPr="00CD2BD9">
        <w:rPr>
          <w:rFonts w:ascii="Arial Narrow" w:hAnsi="Arial Narrow"/>
          <w:sz w:val="22"/>
          <w:szCs w:val="22"/>
        </w:rPr>
        <w:t>delineating</w:t>
      </w:r>
      <w:r w:rsidR="001902DA" w:rsidRPr="00CD2BD9">
        <w:rPr>
          <w:rFonts w:ascii="Arial Narrow" w:hAnsi="Arial Narrow" w:hint="eastAsia"/>
          <w:sz w:val="22"/>
          <w:szCs w:val="22"/>
        </w:rPr>
        <w:t xml:space="preserve"> the different levels of argumentation we also consult the tripartite theory of knowledge (</w:t>
      </w:r>
      <w:r w:rsidR="00482DBE" w:rsidRPr="00CD2BD9">
        <w:rPr>
          <w:rFonts w:ascii="Arial Narrow" w:hAnsi="Arial Narrow" w:hint="eastAsia"/>
          <w:sz w:val="22"/>
          <w:szCs w:val="22"/>
        </w:rPr>
        <w:t>see</w:t>
      </w:r>
      <w:r w:rsidR="00AD1995" w:rsidRPr="00CD2BD9">
        <w:rPr>
          <w:rFonts w:ascii="Arial Narrow" w:hAnsi="Arial Narrow" w:hint="eastAsia"/>
          <w:sz w:val="22"/>
          <w:szCs w:val="22"/>
        </w:rPr>
        <w:t xml:space="preserve"> [</w:t>
      </w:r>
      <w:r w:rsidR="00940685" w:rsidRPr="00CD2BD9">
        <w:rPr>
          <w:rFonts w:ascii="Arial Narrow" w:hAnsi="Arial Narrow" w:hint="eastAsia"/>
          <w:sz w:val="22"/>
          <w:szCs w:val="22"/>
        </w:rPr>
        <w:t>13</w:t>
      </w:r>
      <w:r w:rsidR="00826A7C" w:rsidRPr="00CD2BD9">
        <w:rPr>
          <w:rFonts w:ascii="Arial Narrow" w:hAnsi="Arial Narrow"/>
          <w:sz w:val="22"/>
          <w:szCs w:val="22"/>
        </w:rPr>
        <w:t>,</w:t>
      </w:r>
      <w:r w:rsidR="00940685" w:rsidRPr="00CD2BD9">
        <w:rPr>
          <w:rFonts w:ascii="Arial Narrow" w:hAnsi="Arial Narrow" w:hint="eastAsia"/>
          <w:sz w:val="22"/>
          <w:szCs w:val="22"/>
        </w:rPr>
        <w:t xml:space="preserve"> </w:t>
      </w:r>
      <w:r w:rsidR="00042024" w:rsidRPr="00CD2BD9">
        <w:rPr>
          <w:rFonts w:ascii="Arial Narrow" w:hAnsi="Arial Narrow" w:hint="eastAsia"/>
          <w:sz w:val="22"/>
          <w:szCs w:val="22"/>
        </w:rPr>
        <w:t>104</w:t>
      </w:r>
      <w:r w:rsidR="00AD1995" w:rsidRPr="00CD2BD9">
        <w:rPr>
          <w:rFonts w:ascii="Arial Narrow" w:hAnsi="Arial Narrow" w:hint="eastAsia"/>
          <w:sz w:val="22"/>
          <w:szCs w:val="22"/>
        </w:rPr>
        <w:t>]</w:t>
      </w:r>
      <w:r w:rsidR="001902DA" w:rsidRPr="00CD2BD9">
        <w:rPr>
          <w:rFonts w:ascii="Arial Narrow" w:hAnsi="Arial Narrow" w:hint="eastAsia"/>
          <w:sz w:val="22"/>
          <w:szCs w:val="22"/>
        </w:rPr>
        <w:t xml:space="preserve">), which states that </w:t>
      </w:r>
      <w:r w:rsidR="001902DA" w:rsidRPr="00CD2BD9">
        <w:rPr>
          <w:rFonts w:ascii="Arial Narrow" w:hAnsi="Arial Narrow"/>
          <w:sz w:val="22"/>
          <w:szCs w:val="22"/>
        </w:rPr>
        <w:t>th</w:t>
      </w:r>
      <w:r w:rsidR="001902DA" w:rsidRPr="00CD2BD9">
        <w:rPr>
          <w:rFonts w:ascii="Arial Narrow" w:hAnsi="Arial Narrow" w:hint="eastAsia"/>
          <w:sz w:val="22"/>
          <w:szCs w:val="22"/>
        </w:rPr>
        <w:t>re</w:t>
      </w:r>
      <w:r w:rsidR="001902DA" w:rsidRPr="00CD2BD9">
        <w:rPr>
          <w:rFonts w:ascii="Arial Narrow" w:hAnsi="Arial Narrow"/>
          <w:sz w:val="22"/>
          <w:szCs w:val="22"/>
        </w:rPr>
        <w:t>e</w:t>
      </w:r>
      <w:r w:rsidR="001902DA" w:rsidRPr="00CD2BD9">
        <w:rPr>
          <w:rFonts w:ascii="Arial Narrow" w:hAnsi="Arial Narrow" w:hint="eastAsia"/>
          <w:sz w:val="22"/>
          <w:szCs w:val="22"/>
        </w:rPr>
        <w:t xml:space="preserve"> elements are individually necessary and jointly sufficient for something to be deemed as knowledge, namely belief, truth, and justification.</w:t>
      </w:r>
      <w:r w:rsidR="00826A7C" w:rsidRPr="00CD2BD9">
        <w:rPr>
          <w:rFonts w:ascii="Arial Narrow" w:hAnsi="Arial Narrow" w:hint="eastAsia"/>
          <w:sz w:val="22"/>
          <w:szCs w:val="22"/>
        </w:rPr>
        <w:t xml:space="preserve"> </w:t>
      </w:r>
      <w:r w:rsidR="00C80297" w:rsidRPr="00CD2BD9">
        <w:rPr>
          <w:rFonts w:ascii="Arial Narrow" w:hAnsi="Arial Narrow" w:hint="eastAsia"/>
          <w:sz w:val="22"/>
          <w:szCs w:val="22"/>
        </w:rPr>
        <w:t>Appl</w:t>
      </w:r>
      <w:r w:rsidR="009B2358" w:rsidRPr="00CD2BD9">
        <w:rPr>
          <w:rFonts w:ascii="Arial Narrow" w:hAnsi="Arial Narrow" w:hint="eastAsia"/>
          <w:sz w:val="22"/>
          <w:szCs w:val="22"/>
        </w:rPr>
        <w:t xml:space="preserve">ied </w:t>
      </w:r>
      <w:r w:rsidR="009B2358" w:rsidRPr="00CD2BD9">
        <w:rPr>
          <w:rFonts w:ascii="Arial Narrow" w:hAnsi="Arial Narrow"/>
          <w:sz w:val="22"/>
          <w:szCs w:val="22"/>
        </w:rPr>
        <w:t>to</w:t>
      </w:r>
      <w:r w:rsidR="00C80297" w:rsidRPr="00CD2BD9">
        <w:rPr>
          <w:rFonts w:ascii="Arial Narrow" w:hAnsi="Arial Narrow" w:hint="eastAsia"/>
          <w:sz w:val="22"/>
          <w:szCs w:val="22"/>
        </w:rPr>
        <w:t xml:space="preserve"> </w:t>
      </w:r>
      <w:r w:rsidR="00826A7C" w:rsidRPr="00CD2BD9">
        <w:rPr>
          <w:rFonts w:ascii="Arial Narrow" w:hAnsi="Arial Narrow" w:hint="eastAsia"/>
          <w:sz w:val="22"/>
          <w:szCs w:val="22"/>
        </w:rPr>
        <w:t xml:space="preserve">our </w:t>
      </w:r>
      <w:r w:rsidR="009B2358" w:rsidRPr="00CD2BD9">
        <w:rPr>
          <w:rFonts w:ascii="Arial Narrow" w:hAnsi="Arial Narrow"/>
          <w:sz w:val="22"/>
          <w:szCs w:val="22"/>
        </w:rPr>
        <w:t xml:space="preserve">study </w:t>
      </w:r>
      <w:r w:rsidR="00826A7C" w:rsidRPr="00CD2BD9">
        <w:rPr>
          <w:rFonts w:ascii="Arial Narrow" w:hAnsi="Arial Narrow" w:hint="eastAsia"/>
          <w:sz w:val="22"/>
          <w:szCs w:val="22"/>
        </w:rPr>
        <w:t xml:space="preserve">context, </w:t>
      </w:r>
      <w:r w:rsidR="00C80297" w:rsidRPr="00CD2BD9">
        <w:rPr>
          <w:rFonts w:ascii="Arial Narrow" w:hAnsi="Arial Narrow" w:hint="eastAsia"/>
          <w:sz w:val="22"/>
          <w:szCs w:val="22"/>
        </w:rPr>
        <w:t xml:space="preserve">an individual needs to justify what he/she believes to be true to demonstrate he/she possess the relevant knowledge that can contribute towards </w:t>
      </w:r>
      <w:r w:rsidR="00C80297" w:rsidRPr="00CD2BD9">
        <w:rPr>
          <w:rFonts w:ascii="Arial Narrow" w:hAnsi="Arial Narrow"/>
          <w:sz w:val="22"/>
          <w:szCs w:val="22"/>
        </w:rPr>
        <w:t>policy</w:t>
      </w:r>
      <w:r w:rsidR="00C80297" w:rsidRPr="00CD2BD9">
        <w:rPr>
          <w:rFonts w:ascii="Arial Narrow" w:hAnsi="Arial Narrow" w:hint="eastAsia"/>
          <w:sz w:val="22"/>
          <w:szCs w:val="22"/>
        </w:rPr>
        <w:t xml:space="preserve"> deliberation.</w:t>
      </w:r>
      <w:r w:rsidR="00826A7C" w:rsidRPr="00CD2BD9">
        <w:rPr>
          <w:rFonts w:ascii="Arial Narrow" w:hAnsi="Arial Narrow" w:hint="eastAsia"/>
          <w:sz w:val="22"/>
          <w:szCs w:val="22"/>
        </w:rPr>
        <w:t xml:space="preserve"> </w:t>
      </w:r>
    </w:p>
    <w:p w:rsidR="00B66144" w:rsidRPr="00CD2BD9" w:rsidRDefault="00C80297" w:rsidP="00B66144">
      <w:pPr>
        <w:spacing w:line="480" w:lineRule="auto"/>
        <w:ind w:firstLine="420"/>
        <w:rPr>
          <w:rFonts w:ascii="Arial Narrow" w:hAnsi="Arial Narrow"/>
          <w:spacing w:val="-4"/>
          <w:sz w:val="22"/>
          <w:szCs w:val="22"/>
        </w:rPr>
      </w:pPr>
      <w:r w:rsidRPr="00CD2BD9">
        <w:rPr>
          <w:rFonts w:ascii="Arial Narrow" w:hAnsi="Arial Narrow" w:hint="eastAsia"/>
          <w:sz w:val="22"/>
          <w:szCs w:val="22"/>
        </w:rPr>
        <w:t>For input</w:t>
      </w:r>
      <w:r w:rsidR="00C96A54" w:rsidRPr="00CD2BD9">
        <w:rPr>
          <w:rFonts w:ascii="Arial Narrow" w:hAnsi="Arial Narrow" w:hint="eastAsia"/>
          <w:sz w:val="22"/>
          <w:szCs w:val="22"/>
        </w:rPr>
        <w:t>s</w:t>
      </w:r>
      <w:r w:rsidRPr="00CD2BD9">
        <w:rPr>
          <w:rFonts w:ascii="Arial Narrow" w:hAnsi="Arial Narrow" w:hint="eastAsia"/>
          <w:sz w:val="22"/>
          <w:szCs w:val="22"/>
        </w:rPr>
        <w:t xml:space="preserve"> wi</w:t>
      </w:r>
      <w:r w:rsidR="009B2358" w:rsidRPr="00CD2BD9">
        <w:rPr>
          <w:rFonts w:ascii="Arial Narrow" w:hAnsi="Arial Narrow" w:hint="eastAsia"/>
          <w:sz w:val="22"/>
          <w:szCs w:val="22"/>
        </w:rPr>
        <w:t>thout any justification</w:t>
      </w:r>
      <w:r w:rsidRPr="00CD2BD9">
        <w:rPr>
          <w:rFonts w:ascii="Arial Narrow" w:hAnsi="Arial Narrow" w:hint="eastAsia"/>
          <w:sz w:val="22"/>
          <w:szCs w:val="22"/>
        </w:rPr>
        <w:t>, a score of 1 (Table 1)</w:t>
      </w:r>
      <w:r w:rsidR="009B2358" w:rsidRPr="00CD2BD9">
        <w:rPr>
          <w:rFonts w:ascii="Arial Narrow" w:hAnsi="Arial Narrow" w:hint="eastAsia"/>
          <w:sz w:val="22"/>
          <w:szCs w:val="22"/>
        </w:rPr>
        <w:t xml:space="preserve"> is assigned as </w:t>
      </w:r>
      <w:r w:rsidR="009B2358" w:rsidRPr="00CD2BD9">
        <w:rPr>
          <w:rFonts w:ascii="Arial Narrow" w:hAnsi="Arial Narrow"/>
          <w:sz w:val="22"/>
          <w:szCs w:val="22"/>
        </w:rPr>
        <w:t>in</w:t>
      </w:r>
      <w:r w:rsidRPr="00CD2BD9">
        <w:rPr>
          <w:rFonts w:ascii="Arial Narrow" w:hAnsi="Arial Narrow" w:hint="eastAsia"/>
          <w:sz w:val="22"/>
          <w:szCs w:val="22"/>
        </w:rPr>
        <w:t xml:space="preserve"> </w:t>
      </w:r>
      <w:r w:rsidR="00A91131" w:rsidRPr="00CD2BD9">
        <w:rPr>
          <w:rFonts w:ascii="Arial Narrow" w:hAnsi="Arial Narrow" w:hint="eastAsia"/>
          <w:sz w:val="22"/>
          <w:szCs w:val="22"/>
        </w:rPr>
        <w:t>[47</w:t>
      </w:r>
      <w:r w:rsidR="00430559" w:rsidRPr="00CD2BD9">
        <w:rPr>
          <w:rFonts w:ascii="Arial Narrow" w:hAnsi="Arial Narrow" w:hint="eastAsia"/>
          <w:sz w:val="22"/>
          <w:szCs w:val="22"/>
        </w:rPr>
        <w:t>] and [</w:t>
      </w:r>
      <w:r w:rsidR="00C16F44" w:rsidRPr="00CD2BD9">
        <w:rPr>
          <w:rFonts w:ascii="Arial Narrow" w:hAnsi="Arial Narrow" w:hint="eastAsia"/>
          <w:sz w:val="22"/>
          <w:szCs w:val="22"/>
        </w:rPr>
        <w:t>103</w:t>
      </w:r>
      <w:r w:rsidR="00430559" w:rsidRPr="00CD2BD9">
        <w:rPr>
          <w:rFonts w:ascii="Arial Narrow" w:hAnsi="Arial Narrow" w:hint="eastAsia"/>
          <w:sz w:val="22"/>
          <w:szCs w:val="22"/>
        </w:rPr>
        <w:t xml:space="preserve">]. </w:t>
      </w:r>
      <w:r w:rsidR="00430559" w:rsidRPr="00CD2BD9">
        <w:rPr>
          <w:rFonts w:ascii="Arial Narrow" w:hAnsi="Arial Narrow"/>
          <w:spacing w:val="-4"/>
          <w:sz w:val="22"/>
          <w:szCs w:val="22"/>
        </w:rPr>
        <w:t xml:space="preserve">Such inputs may be mere allegations and would contribute least to deliberation </w:t>
      </w:r>
      <w:r w:rsidR="00A91131" w:rsidRPr="00CD2BD9">
        <w:rPr>
          <w:rFonts w:ascii="Arial Narrow" w:hAnsi="Arial Narrow" w:hint="eastAsia"/>
          <w:spacing w:val="-4"/>
          <w:sz w:val="22"/>
          <w:szCs w:val="22"/>
        </w:rPr>
        <w:t>[47</w:t>
      </w:r>
      <w:r w:rsidR="00430559" w:rsidRPr="00CD2BD9">
        <w:rPr>
          <w:rFonts w:ascii="Arial Narrow" w:hAnsi="Arial Narrow" w:hint="eastAsia"/>
          <w:spacing w:val="-4"/>
          <w:sz w:val="22"/>
          <w:szCs w:val="22"/>
        </w:rPr>
        <w:t xml:space="preserve">, </w:t>
      </w:r>
      <w:r w:rsidR="00C16F44" w:rsidRPr="00CD2BD9">
        <w:rPr>
          <w:rFonts w:ascii="Arial Narrow" w:hAnsi="Arial Narrow" w:hint="eastAsia"/>
          <w:spacing w:val="-4"/>
          <w:sz w:val="22"/>
          <w:szCs w:val="22"/>
        </w:rPr>
        <w:t>103</w:t>
      </w:r>
      <w:r w:rsidR="00430559" w:rsidRPr="00CD2BD9">
        <w:rPr>
          <w:rFonts w:ascii="Arial Narrow" w:hAnsi="Arial Narrow" w:hint="eastAsia"/>
          <w:spacing w:val="-4"/>
          <w:sz w:val="22"/>
          <w:szCs w:val="22"/>
        </w:rPr>
        <w:t>]</w:t>
      </w:r>
      <w:r w:rsidR="00C96A54" w:rsidRPr="00CD2BD9">
        <w:rPr>
          <w:rFonts w:ascii="Arial Narrow" w:hAnsi="Arial Narrow" w:hint="eastAsia"/>
          <w:spacing w:val="-4"/>
          <w:sz w:val="22"/>
          <w:szCs w:val="22"/>
        </w:rPr>
        <w:t>. They</w:t>
      </w:r>
      <w:r w:rsidR="005675C1" w:rsidRPr="00CD2BD9">
        <w:rPr>
          <w:rFonts w:ascii="Arial Narrow" w:hAnsi="Arial Narrow" w:hint="eastAsia"/>
          <w:spacing w:val="-4"/>
          <w:sz w:val="22"/>
          <w:szCs w:val="22"/>
        </w:rPr>
        <w:t xml:space="preserve"> do not demonstrate one</w:t>
      </w:r>
      <w:r w:rsidR="005675C1" w:rsidRPr="00CD2BD9">
        <w:rPr>
          <w:rFonts w:ascii="Arial Narrow" w:hAnsi="Arial Narrow"/>
          <w:spacing w:val="-4"/>
          <w:sz w:val="22"/>
          <w:szCs w:val="22"/>
        </w:rPr>
        <w:t>’</w:t>
      </w:r>
      <w:r w:rsidR="005675C1" w:rsidRPr="00CD2BD9">
        <w:rPr>
          <w:rFonts w:ascii="Arial Narrow" w:hAnsi="Arial Narrow" w:hint="eastAsia"/>
          <w:spacing w:val="-4"/>
          <w:sz w:val="22"/>
          <w:szCs w:val="22"/>
        </w:rPr>
        <w:t>s possession of relevant knowledge for advancing policy deliberation</w:t>
      </w:r>
      <w:r w:rsidR="00430559" w:rsidRPr="00CD2BD9">
        <w:rPr>
          <w:rFonts w:ascii="Arial Narrow" w:hAnsi="Arial Narrow"/>
          <w:spacing w:val="-4"/>
          <w:sz w:val="22"/>
          <w:szCs w:val="22"/>
        </w:rPr>
        <w:t>.</w:t>
      </w:r>
      <w:r w:rsidR="00430559" w:rsidRPr="00CD2BD9">
        <w:rPr>
          <w:rFonts w:ascii="Arial Narrow" w:hAnsi="Arial Narrow" w:hint="eastAsia"/>
          <w:spacing w:val="-4"/>
          <w:sz w:val="22"/>
          <w:szCs w:val="22"/>
        </w:rPr>
        <w:t xml:space="preserve"> </w:t>
      </w:r>
    </w:p>
    <w:p w:rsidR="00430559" w:rsidRPr="00CD2BD9" w:rsidRDefault="00430559" w:rsidP="00B66144">
      <w:pPr>
        <w:spacing w:line="480" w:lineRule="auto"/>
        <w:ind w:firstLine="420"/>
        <w:rPr>
          <w:rFonts w:ascii="Arial Narrow" w:hAnsi="Arial Narrow"/>
          <w:spacing w:val="-4"/>
          <w:sz w:val="22"/>
          <w:szCs w:val="22"/>
        </w:rPr>
      </w:pPr>
      <w:r w:rsidRPr="00CD2BD9">
        <w:rPr>
          <w:rFonts w:ascii="Arial Narrow" w:hAnsi="Arial Narrow" w:hint="eastAsia"/>
          <w:spacing w:val="-4"/>
          <w:sz w:val="22"/>
          <w:szCs w:val="22"/>
        </w:rPr>
        <w:t xml:space="preserve">To better </w:t>
      </w:r>
      <w:r w:rsidRPr="00CD2BD9">
        <w:rPr>
          <w:rFonts w:ascii="Arial Narrow" w:hAnsi="Arial Narrow"/>
          <w:spacing w:val="-4"/>
          <w:sz w:val="22"/>
          <w:szCs w:val="22"/>
        </w:rPr>
        <w:t>delineate</w:t>
      </w:r>
      <w:r w:rsidRPr="00CD2BD9">
        <w:rPr>
          <w:rFonts w:ascii="Arial Narrow" w:hAnsi="Arial Narrow" w:hint="eastAsia"/>
          <w:spacing w:val="-4"/>
          <w:sz w:val="22"/>
          <w:szCs w:val="22"/>
        </w:rPr>
        <w:t xml:space="preserve"> the different extents of</w:t>
      </w:r>
      <w:r w:rsidR="009B2358" w:rsidRPr="00CD2BD9">
        <w:rPr>
          <w:rFonts w:ascii="Arial Narrow" w:hAnsi="Arial Narrow" w:hint="eastAsia"/>
          <w:spacing w:val="-4"/>
          <w:sz w:val="22"/>
          <w:szCs w:val="22"/>
        </w:rPr>
        <w:t xml:space="preserve"> internal validation proposed </w:t>
      </w:r>
      <w:r w:rsidR="009B2358" w:rsidRPr="00CD2BD9">
        <w:rPr>
          <w:rFonts w:ascii="Arial Narrow" w:hAnsi="Arial Narrow"/>
          <w:spacing w:val="-4"/>
          <w:sz w:val="22"/>
          <w:szCs w:val="22"/>
        </w:rPr>
        <w:t>by Jensen</w:t>
      </w:r>
      <w:r w:rsidR="00A91131" w:rsidRPr="00CD2BD9">
        <w:rPr>
          <w:rFonts w:ascii="Arial Narrow" w:hAnsi="Arial Narrow" w:hint="eastAsia"/>
          <w:spacing w:val="-4"/>
          <w:sz w:val="22"/>
          <w:szCs w:val="22"/>
        </w:rPr>
        <w:t xml:space="preserve"> [47</w:t>
      </w:r>
      <w:r w:rsidRPr="00CD2BD9">
        <w:rPr>
          <w:rFonts w:ascii="Arial Narrow" w:hAnsi="Arial Narrow" w:hint="eastAsia"/>
          <w:spacing w:val="-4"/>
          <w:sz w:val="22"/>
          <w:szCs w:val="22"/>
        </w:rPr>
        <w:t>], we follow</w:t>
      </w:r>
      <w:r w:rsidR="009B2358" w:rsidRPr="00CD2BD9">
        <w:rPr>
          <w:rFonts w:ascii="Arial Narrow" w:hAnsi="Arial Narrow"/>
          <w:spacing w:val="-4"/>
          <w:sz w:val="22"/>
          <w:szCs w:val="22"/>
        </w:rPr>
        <w:t xml:space="preserve"> </w:t>
      </w:r>
      <w:proofErr w:type="spellStart"/>
      <w:r w:rsidR="009B2358" w:rsidRPr="00CD2BD9">
        <w:rPr>
          <w:rFonts w:ascii="Arial Narrow" w:hAnsi="Arial Narrow"/>
          <w:spacing w:val="-4"/>
          <w:sz w:val="22"/>
          <w:szCs w:val="22"/>
        </w:rPr>
        <w:t>Steenbergen</w:t>
      </w:r>
      <w:proofErr w:type="spellEnd"/>
      <w:r w:rsidR="009B2358" w:rsidRPr="00CD2BD9">
        <w:rPr>
          <w:rFonts w:ascii="Arial Narrow" w:hAnsi="Arial Narrow"/>
          <w:spacing w:val="-4"/>
          <w:sz w:val="22"/>
          <w:szCs w:val="22"/>
        </w:rPr>
        <w:t xml:space="preserve"> et al.</w:t>
      </w:r>
      <w:r w:rsidRPr="00CD2BD9">
        <w:rPr>
          <w:rFonts w:ascii="Arial Narrow" w:hAnsi="Arial Narrow" w:hint="eastAsia"/>
          <w:spacing w:val="-4"/>
          <w:sz w:val="22"/>
          <w:szCs w:val="22"/>
        </w:rPr>
        <w:t xml:space="preserve"> [</w:t>
      </w:r>
      <w:r w:rsidR="00C16F44" w:rsidRPr="00CD2BD9">
        <w:rPr>
          <w:rFonts w:ascii="Arial Narrow" w:hAnsi="Arial Narrow" w:hint="eastAsia"/>
          <w:spacing w:val="-4"/>
          <w:sz w:val="22"/>
          <w:szCs w:val="22"/>
        </w:rPr>
        <w:t>103</w:t>
      </w:r>
      <w:r w:rsidRPr="00CD2BD9">
        <w:rPr>
          <w:rFonts w:ascii="Arial Narrow" w:hAnsi="Arial Narrow" w:hint="eastAsia"/>
          <w:spacing w:val="-4"/>
          <w:sz w:val="22"/>
          <w:szCs w:val="22"/>
        </w:rPr>
        <w:t>]</w:t>
      </w:r>
      <w:r w:rsidRPr="00CD2BD9">
        <w:rPr>
          <w:rFonts w:ascii="Arial Narrow" w:hAnsi="Arial Narrow"/>
          <w:spacing w:val="-4"/>
          <w:sz w:val="22"/>
          <w:szCs w:val="22"/>
        </w:rPr>
        <w:t xml:space="preserve"> in employing two levels: </w:t>
      </w:r>
      <w:r w:rsidRPr="00CD2BD9">
        <w:rPr>
          <w:rFonts w:ascii="Arial Narrow" w:hAnsi="Arial Narrow" w:hint="eastAsia"/>
          <w:spacing w:val="-4"/>
          <w:sz w:val="22"/>
          <w:szCs w:val="22"/>
        </w:rPr>
        <w:t xml:space="preserve">a score of 2 to capture arguments based on </w:t>
      </w:r>
      <w:r w:rsidRPr="00CD2BD9">
        <w:rPr>
          <w:rFonts w:ascii="Arial Narrow" w:hAnsi="Arial Narrow"/>
          <w:sz w:val="22"/>
          <w:szCs w:val="22"/>
        </w:rPr>
        <w:t>internal logical reasoning through analogies or inferences</w:t>
      </w:r>
      <w:r w:rsidRPr="00CD2BD9">
        <w:rPr>
          <w:rFonts w:ascii="Arial Narrow" w:hAnsi="Arial Narrow" w:hint="eastAsia"/>
          <w:sz w:val="22"/>
          <w:szCs w:val="22"/>
        </w:rPr>
        <w:t xml:space="preserve"> but which is </w:t>
      </w:r>
      <w:r w:rsidRPr="00CD2BD9">
        <w:rPr>
          <w:rFonts w:ascii="Arial Narrow" w:hAnsi="Arial Narrow"/>
          <w:sz w:val="22"/>
          <w:szCs w:val="22"/>
        </w:rPr>
        <w:t>ambiguous</w:t>
      </w:r>
      <w:r w:rsidRPr="00CD2BD9">
        <w:rPr>
          <w:rFonts w:ascii="Arial Narrow" w:hAnsi="Arial Narrow" w:hint="eastAsia"/>
          <w:sz w:val="22"/>
          <w:szCs w:val="22"/>
        </w:rPr>
        <w:t xml:space="preserve">; and a score of 3 to capture those made with clear </w:t>
      </w:r>
      <w:r w:rsidRPr="00CD2BD9">
        <w:rPr>
          <w:rFonts w:ascii="Arial Narrow" w:hAnsi="Arial Narrow"/>
          <w:sz w:val="22"/>
          <w:szCs w:val="22"/>
        </w:rPr>
        <w:t xml:space="preserve">internal </w:t>
      </w:r>
      <w:r w:rsidRPr="00CD2BD9">
        <w:rPr>
          <w:rFonts w:ascii="Arial Narrow" w:hAnsi="Arial Narrow"/>
          <w:sz w:val="22"/>
          <w:szCs w:val="22"/>
        </w:rPr>
        <w:lastRenderedPageBreak/>
        <w:t>logical reasoning</w:t>
      </w:r>
      <w:r w:rsidRPr="00CD2BD9">
        <w:rPr>
          <w:rFonts w:ascii="Arial Narrow" w:hAnsi="Arial Narrow" w:hint="eastAsia"/>
          <w:sz w:val="22"/>
          <w:szCs w:val="22"/>
        </w:rPr>
        <w:t xml:space="preserve"> (Table 1). While </w:t>
      </w:r>
      <w:r w:rsidRPr="00CD2BD9">
        <w:rPr>
          <w:rFonts w:ascii="Arial Narrow" w:hAnsi="Arial Narrow"/>
          <w:sz w:val="22"/>
          <w:szCs w:val="22"/>
        </w:rPr>
        <w:t>satisfying</w:t>
      </w:r>
      <w:r w:rsidRPr="00CD2BD9">
        <w:rPr>
          <w:rFonts w:ascii="Arial Narrow" w:hAnsi="Arial Narrow" w:hint="eastAsia"/>
          <w:sz w:val="22"/>
          <w:szCs w:val="22"/>
        </w:rPr>
        <w:t xml:space="preserve"> the basic</w:t>
      </w:r>
      <w:r w:rsidRPr="00CD2BD9">
        <w:rPr>
          <w:rFonts w:ascii="Arial Narrow" w:hAnsi="Arial Narrow"/>
          <w:sz w:val="22"/>
          <w:szCs w:val="22"/>
        </w:rPr>
        <w:t xml:space="preserve"> requirement of deliberative argumentation</w:t>
      </w:r>
      <w:r w:rsidR="00542394" w:rsidRPr="00CD2BD9">
        <w:rPr>
          <w:rFonts w:ascii="Arial Narrow" w:hAnsi="Arial Narrow" w:hint="eastAsia"/>
          <w:sz w:val="22"/>
          <w:szCs w:val="22"/>
        </w:rPr>
        <w:t xml:space="preserve"> and </w:t>
      </w:r>
      <w:r w:rsidR="00542394" w:rsidRPr="00CD2BD9">
        <w:rPr>
          <w:rFonts w:ascii="Arial Narrow" w:hAnsi="Arial Narrow"/>
          <w:sz w:val="22"/>
          <w:szCs w:val="22"/>
        </w:rPr>
        <w:t>knowledge</w:t>
      </w:r>
      <w:r w:rsidR="00542394" w:rsidRPr="00CD2BD9">
        <w:rPr>
          <w:rFonts w:ascii="Arial Narrow" w:hAnsi="Arial Narrow" w:hint="eastAsia"/>
          <w:sz w:val="22"/>
          <w:szCs w:val="22"/>
        </w:rPr>
        <w:t xml:space="preserve"> possession,</w:t>
      </w:r>
      <w:r w:rsidRPr="00CD2BD9">
        <w:rPr>
          <w:rFonts w:ascii="Arial Narrow" w:hAnsi="Arial Narrow"/>
          <w:sz w:val="22"/>
          <w:szCs w:val="22"/>
        </w:rPr>
        <w:t xml:space="preserve"> i.e., </w:t>
      </w:r>
      <w:r w:rsidR="00542394" w:rsidRPr="00CD2BD9">
        <w:rPr>
          <w:rFonts w:ascii="Arial Narrow" w:hAnsi="Arial Narrow" w:hint="eastAsia"/>
          <w:sz w:val="22"/>
          <w:szCs w:val="22"/>
        </w:rPr>
        <w:t>justification of what one believes to be true through</w:t>
      </w:r>
      <w:r w:rsidR="00542394" w:rsidRPr="00CD2BD9">
        <w:rPr>
          <w:rFonts w:ascii="Arial Narrow" w:hAnsi="Arial Narrow"/>
          <w:sz w:val="22"/>
          <w:szCs w:val="22"/>
        </w:rPr>
        <w:t xml:space="preserve"> </w:t>
      </w:r>
      <w:r w:rsidR="00B55527" w:rsidRPr="00CD2BD9">
        <w:rPr>
          <w:rFonts w:ascii="Arial Narrow" w:hAnsi="Arial Narrow" w:hint="eastAsia"/>
          <w:sz w:val="22"/>
          <w:szCs w:val="22"/>
        </w:rPr>
        <w:t xml:space="preserve">internal </w:t>
      </w:r>
      <w:r w:rsidRPr="00CD2BD9">
        <w:rPr>
          <w:rFonts w:ascii="Arial Narrow" w:hAnsi="Arial Narrow"/>
          <w:sz w:val="22"/>
          <w:szCs w:val="22"/>
        </w:rPr>
        <w:t>logical reason</w:t>
      </w:r>
      <w:r w:rsidR="00542394" w:rsidRPr="00CD2BD9">
        <w:rPr>
          <w:rFonts w:ascii="Arial Narrow" w:hAnsi="Arial Narrow" w:hint="eastAsia"/>
          <w:sz w:val="22"/>
          <w:szCs w:val="22"/>
        </w:rPr>
        <w:t>ing</w:t>
      </w:r>
      <w:r w:rsidRPr="00CD2BD9">
        <w:rPr>
          <w:rFonts w:ascii="Arial Narrow" w:hAnsi="Arial Narrow" w:hint="eastAsia"/>
          <w:sz w:val="22"/>
          <w:szCs w:val="22"/>
        </w:rPr>
        <w:t xml:space="preserve">, arguments </w:t>
      </w:r>
      <w:r w:rsidRPr="00CD2BD9">
        <w:rPr>
          <w:rFonts w:ascii="Arial Narrow" w:hAnsi="Arial Narrow"/>
          <w:sz w:val="22"/>
          <w:szCs w:val="22"/>
        </w:rPr>
        <w:t>with</w:t>
      </w:r>
      <w:r w:rsidRPr="00CD2BD9">
        <w:rPr>
          <w:rFonts w:ascii="Arial Narrow" w:hAnsi="Arial Narrow" w:hint="eastAsia"/>
          <w:sz w:val="22"/>
          <w:szCs w:val="22"/>
        </w:rPr>
        <w:t xml:space="preserve"> internal validation are </w:t>
      </w:r>
      <w:r w:rsidRPr="00CD2BD9">
        <w:rPr>
          <w:rFonts w:ascii="Arial Narrow" w:hAnsi="Arial Narrow"/>
          <w:sz w:val="22"/>
          <w:szCs w:val="22"/>
        </w:rPr>
        <w:t>based purely</w:t>
      </w:r>
      <w:r w:rsidRPr="00CD2BD9">
        <w:rPr>
          <w:rFonts w:ascii="Arial Narrow" w:hAnsi="Arial Narrow" w:hint="eastAsia"/>
          <w:sz w:val="22"/>
          <w:szCs w:val="22"/>
        </w:rPr>
        <w:t xml:space="preserve"> </w:t>
      </w:r>
      <w:r w:rsidRPr="00CD2BD9">
        <w:rPr>
          <w:rFonts w:ascii="Arial Narrow" w:hAnsi="Arial Narrow"/>
          <w:sz w:val="22"/>
          <w:szCs w:val="22"/>
        </w:rPr>
        <w:t>on personal belief</w:t>
      </w:r>
      <w:r w:rsidRPr="00CD2BD9">
        <w:rPr>
          <w:rFonts w:ascii="Arial Narrow" w:hAnsi="Arial Narrow" w:hint="eastAsia"/>
          <w:sz w:val="22"/>
          <w:szCs w:val="22"/>
        </w:rPr>
        <w:t>s</w:t>
      </w:r>
      <w:r w:rsidRPr="00CD2BD9">
        <w:rPr>
          <w:rFonts w:ascii="Arial Narrow" w:hAnsi="Arial Narrow"/>
          <w:sz w:val="22"/>
          <w:szCs w:val="22"/>
        </w:rPr>
        <w:t xml:space="preserve"> </w:t>
      </w:r>
      <w:r w:rsidR="00A91131" w:rsidRPr="00CD2BD9">
        <w:rPr>
          <w:rFonts w:ascii="Arial Narrow" w:hAnsi="Arial Narrow" w:hint="eastAsia"/>
          <w:sz w:val="22"/>
          <w:szCs w:val="22"/>
        </w:rPr>
        <w:t>[46</w:t>
      </w:r>
      <w:r w:rsidRPr="00CD2BD9">
        <w:rPr>
          <w:rFonts w:ascii="Arial Narrow" w:hAnsi="Arial Narrow" w:hint="eastAsia"/>
          <w:sz w:val="22"/>
          <w:szCs w:val="22"/>
        </w:rPr>
        <w:t>]</w:t>
      </w:r>
      <w:r w:rsidRPr="00CD2BD9">
        <w:rPr>
          <w:rFonts w:ascii="Arial Narrow" w:hAnsi="Arial Narrow"/>
          <w:sz w:val="22"/>
          <w:szCs w:val="22"/>
        </w:rPr>
        <w:t>, and their feasibility</w:t>
      </w:r>
      <w:r w:rsidR="009B2358" w:rsidRPr="00CD2BD9">
        <w:rPr>
          <w:rFonts w:ascii="Arial Narrow" w:hAnsi="Arial Narrow" w:hint="eastAsia"/>
          <w:sz w:val="22"/>
          <w:szCs w:val="22"/>
        </w:rPr>
        <w:t xml:space="preserve"> </w:t>
      </w:r>
      <w:r w:rsidR="009B2358" w:rsidRPr="00CD2BD9">
        <w:rPr>
          <w:rFonts w:ascii="Arial Narrow" w:hAnsi="Arial Narrow"/>
          <w:sz w:val="22"/>
          <w:szCs w:val="22"/>
        </w:rPr>
        <w:t>and</w:t>
      </w:r>
      <w:r w:rsidR="00B55527" w:rsidRPr="00CD2BD9">
        <w:rPr>
          <w:rFonts w:ascii="Arial Narrow" w:hAnsi="Arial Narrow" w:hint="eastAsia"/>
          <w:sz w:val="22"/>
          <w:szCs w:val="22"/>
        </w:rPr>
        <w:t xml:space="preserve"> reliability</w:t>
      </w:r>
      <w:r w:rsidRPr="00CD2BD9">
        <w:rPr>
          <w:rFonts w:ascii="Arial Narrow" w:hAnsi="Arial Narrow"/>
          <w:sz w:val="22"/>
          <w:szCs w:val="22"/>
        </w:rPr>
        <w:t xml:space="preserve"> </w:t>
      </w:r>
      <w:r w:rsidR="00B55527" w:rsidRPr="00CD2BD9">
        <w:rPr>
          <w:rFonts w:ascii="Arial Narrow" w:hAnsi="Arial Narrow" w:hint="eastAsia"/>
          <w:sz w:val="22"/>
          <w:szCs w:val="22"/>
        </w:rPr>
        <w:t xml:space="preserve">are </w:t>
      </w:r>
      <w:r w:rsidR="00482DBE" w:rsidRPr="00CD2BD9">
        <w:rPr>
          <w:rFonts w:ascii="Arial Narrow" w:hAnsi="Arial Narrow" w:hint="eastAsia"/>
          <w:sz w:val="22"/>
          <w:szCs w:val="22"/>
        </w:rPr>
        <w:t>uncertain</w:t>
      </w:r>
      <w:r w:rsidRPr="00CD2BD9">
        <w:rPr>
          <w:rFonts w:ascii="Arial Narrow" w:hAnsi="Arial Narrow"/>
          <w:sz w:val="22"/>
          <w:szCs w:val="22"/>
        </w:rPr>
        <w:t>.</w:t>
      </w:r>
      <w:r w:rsidRPr="00CD2BD9">
        <w:rPr>
          <w:rFonts w:ascii="Arial Narrow" w:hAnsi="Arial Narrow" w:hint="eastAsia"/>
          <w:sz w:val="22"/>
          <w:szCs w:val="22"/>
        </w:rPr>
        <w:t xml:space="preserve"> </w:t>
      </w:r>
    </w:p>
    <w:p w:rsidR="00B66144" w:rsidRPr="00CD2BD9" w:rsidRDefault="00430559" w:rsidP="00B66144">
      <w:pPr>
        <w:spacing w:line="480" w:lineRule="auto"/>
        <w:ind w:firstLine="420"/>
        <w:rPr>
          <w:rFonts w:ascii="Arial Narrow" w:hAnsi="Arial Narrow"/>
          <w:sz w:val="22"/>
          <w:szCs w:val="22"/>
        </w:rPr>
      </w:pPr>
      <w:r w:rsidRPr="00CD2BD9">
        <w:rPr>
          <w:rFonts w:ascii="Arial Narrow" w:hAnsi="Arial Narrow" w:hint="eastAsia"/>
          <w:sz w:val="22"/>
          <w:szCs w:val="22"/>
        </w:rPr>
        <w:t xml:space="preserve">In deriving the </w:t>
      </w:r>
      <w:r w:rsidRPr="00CD2BD9">
        <w:rPr>
          <w:rFonts w:ascii="Arial Narrow" w:hAnsi="Arial Narrow"/>
          <w:sz w:val="22"/>
          <w:szCs w:val="22"/>
        </w:rPr>
        <w:t>higher</w:t>
      </w:r>
      <w:r w:rsidRPr="00CD2BD9">
        <w:rPr>
          <w:rFonts w:ascii="Arial Narrow" w:hAnsi="Arial Narrow" w:hint="eastAsia"/>
          <w:sz w:val="22"/>
          <w:szCs w:val="22"/>
        </w:rPr>
        <w:t xml:space="preserve"> levels of argumentation, we consider </w:t>
      </w:r>
      <w:r w:rsidR="003048C2" w:rsidRPr="00CD2BD9">
        <w:rPr>
          <w:rFonts w:ascii="Arial Narrow" w:hAnsi="Arial Narrow"/>
          <w:sz w:val="22"/>
          <w:szCs w:val="22"/>
          <w:lang w:val="sv-SE"/>
        </w:rPr>
        <w:t>Steenbergen</w:t>
      </w:r>
      <w:r w:rsidR="003048C2" w:rsidRPr="00CD2BD9">
        <w:rPr>
          <w:rFonts w:ascii="Arial Narrow" w:hAnsi="Arial Narrow" w:hint="eastAsia"/>
          <w:sz w:val="22"/>
          <w:szCs w:val="22"/>
          <w:lang w:val="sv-SE"/>
        </w:rPr>
        <w:t xml:space="preserve"> et al.</w:t>
      </w:r>
      <w:r w:rsidR="003048C2" w:rsidRPr="00CD2BD9">
        <w:rPr>
          <w:rFonts w:ascii="Arial Narrow" w:hAnsi="Arial Narrow" w:hint="eastAsia"/>
          <w:sz w:val="22"/>
          <w:szCs w:val="22"/>
        </w:rPr>
        <w:t xml:space="preserve"> </w:t>
      </w:r>
      <w:r w:rsidRPr="00CD2BD9">
        <w:rPr>
          <w:rFonts w:ascii="Arial Narrow" w:hAnsi="Arial Narrow" w:hint="eastAsia"/>
          <w:sz w:val="22"/>
          <w:szCs w:val="22"/>
        </w:rPr>
        <w:t>[</w:t>
      </w:r>
      <w:r w:rsidR="00C16F44" w:rsidRPr="00CD2BD9">
        <w:rPr>
          <w:rFonts w:ascii="Arial Narrow" w:hAnsi="Arial Narrow" w:hint="eastAsia"/>
          <w:sz w:val="22"/>
          <w:szCs w:val="22"/>
        </w:rPr>
        <w:t>103</w:t>
      </w:r>
      <w:r w:rsidRPr="00CD2BD9">
        <w:rPr>
          <w:rFonts w:ascii="Arial Narrow" w:hAnsi="Arial Narrow" w:hint="eastAsia"/>
          <w:sz w:val="22"/>
          <w:szCs w:val="22"/>
        </w:rPr>
        <w:t>]</w:t>
      </w:r>
      <w:r w:rsidRPr="00CD2BD9">
        <w:rPr>
          <w:rFonts w:ascii="Arial Narrow" w:hAnsi="Arial Narrow"/>
          <w:sz w:val="22"/>
          <w:szCs w:val="22"/>
        </w:rPr>
        <w:t>’</w:t>
      </w:r>
      <w:r w:rsidRPr="00CD2BD9">
        <w:rPr>
          <w:rFonts w:ascii="Arial Narrow" w:hAnsi="Arial Narrow" w:hint="eastAsia"/>
          <w:sz w:val="22"/>
          <w:szCs w:val="22"/>
        </w:rPr>
        <w:t xml:space="preserve">s </w:t>
      </w:r>
      <w:r w:rsidRPr="00CD2BD9">
        <w:rPr>
          <w:rFonts w:ascii="Arial Narrow" w:hAnsi="Arial Narrow" w:hint="eastAsia"/>
          <w:i/>
          <w:sz w:val="22"/>
          <w:szCs w:val="22"/>
        </w:rPr>
        <w:t>sophisticated justification</w:t>
      </w:r>
      <w:r w:rsidRPr="00CD2BD9">
        <w:rPr>
          <w:rFonts w:ascii="Arial Narrow" w:hAnsi="Arial Narrow" w:hint="eastAsia"/>
          <w:sz w:val="22"/>
          <w:szCs w:val="22"/>
        </w:rPr>
        <w:t xml:space="preserve"> to be less </w:t>
      </w:r>
      <w:r w:rsidRPr="00CD2BD9">
        <w:rPr>
          <w:rFonts w:ascii="Arial Narrow" w:hAnsi="Arial Narrow"/>
          <w:sz w:val="22"/>
          <w:szCs w:val="22"/>
        </w:rPr>
        <w:t>appropriate</w:t>
      </w:r>
      <w:r w:rsidRPr="00CD2BD9">
        <w:rPr>
          <w:rFonts w:ascii="Arial Narrow" w:hAnsi="Arial Narrow" w:hint="eastAsia"/>
          <w:sz w:val="22"/>
          <w:szCs w:val="22"/>
        </w:rPr>
        <w:t xml:space="preserve"> than </w:t>
      </w:r>
      <w:r w:rsidR="003048C2" w:rsidRPr="00CD2BD9">
        <w:rPr>
          <w:rFonts w:ascii="Arial Narrow" w:hAnsi="Arial Narrow"/>
          <w:bCs/>
          <w:sz w:val="22"/>
          <w:szCs w:val="22"/>
        </w:rPr>
        <w:t>Jensen</w:t>
      </w:r>
      <w:r w:rsidR="003048C2" w:rsidRPr="00CD2BD9">
        <w:rPr>
          <w:rFonts w:ascii="Arial Narrow" w:hAnsi="Arial Narrow" w:hint="eastAsia"/>
          <w:sz w:val="22"/>
          <w:szCs w:val="22"/>
        </w:rPr>
        <w:t xml:space="preserve"> </w:t>
      </w:r>
      <w:r w:rsidR="00A91131" w:rsidRPr="00CD2BD9">
        <w:rPr>
          <w:rFonts w:ascii="Arial Narrow" w:hAnsi="Arial Narrow" w:hint="eastAsia"/>
          <w:sz w:val="22"/>
          <w:szCs w:val="22"/>
        </w:rPr>
        <w:t>[47</w:t>
      </w:r>
      <w:r w:rsidRPr="00CD2BD9">
        <w:rPr>
          <w:rFonts w:ascii="Arial Narrow" w:hAnsi="Arial Narrow" w:hint="eastAsia"/>
          <w:sz w:val="22"/>
          <w:szCs w:val="22"/>
        </w:rPr>
        <w:t>]</w:t>
      </w:r>
      <w:r w:rsidRPr="00CD2BD9">
        <w:rPr>
          <w:rFonts w:ascii="Arial Narrow" w:hAnsi="Arial Narrow"/>
          <w:sz w:val="22"/>
          <w:szCs w:val="22"/>
        </w:rPr>
        <w:t>’</w:t>
      </w:r>
      <w:r w:rsidRPr="00CD2BD9">
        <w:rPr>
          <w:rFonts w:ascii="Arial Narrow" w:hAnsi="Arial Narrow" w:hint="eastAsia"/>
          <w:sz w:val="22"/>
          <w:szCs w:val="22"/>
        </w:rPr>
        <w:t xml:space="preserve">s </w:t>
      </w:r>
      <w:r w:rsidRPr="00CD2BD9">
        <w:rPr>
          <w:rFonts w:ascii="Arial Narrow" w:hAnsi="Arial Narrow" w:hint="eastAsia"/>
          <w:i/>
          <w:sz w:val="22"/>
          <w:szCs w:val="22"/>
        </w:rPr>
        <w:t>external validation</w:t>
      </w:r>
      <w:r w:rsidRPr="00CD2BD9">
        <w:rPr>
          <w:rFonts w:ascii="Arial Narrow" w:hAnsi="Arial Narrow" w:hint="eastAsia"/>
          <w:sz w:val="22"/>
          <w:szCs w:val="22"/>
        </w:rPr>
        <w:t xml:space="preserve">. We find it rather simplistic to treat arguments made with more than one justification as higher </w:t>
      </w:r>
      <w:r w:rsidRPr="00CD2BD9">
        <w:rPr>
          <w:rFonts w:ascii="Arial Narrow" w:hAnsi="Arial Narrow"/>
          <w:sz w:val="22"/>
          <w:szCs w:val="22"/>
        </w:rPr>
        <w:t xml:space="preserve">quality </w:t>
      </w:r>
      <w:r w:rsidRPr="00CD2BD9">
        <w:rPr>
          <w:rFonts w:ascii="Arial Narrow" w:hAnsi="Arial Narrow" w:hint="eastAsia"/>
          <w:sz w:val="22"/>
          <w:szCs w:val="22"/>
        </w:rPr>
        <w:t>than those with one justification</w:t>
      </w:r>
      <w:r w:rsidRPr="00CD2BD9">
        <w:rPr>
          <w:rStyle w:val="FootnoteReference"/>
          <w:rFonts w:ascii="Arial Narrow" w:hAnsi="Arial Narrow"/>
          <w:sz w:val="22"/>
          <w:szCs w:val="22"/>
        </w:rPr>
        <w:footnoteReference w:id="1"/>
      </w:r>
      <w:r w:rsidRPr="00CD2BD9">
        <w:rPr>
          <w:rFonts w:ascii="Arial Narrow" w:hAnsi="Arial Narrow"/>
          <w:sz w:val="22"/>
          <w:szCs w:val="22"/>
        </w:rPr>
        <w:t xml:space="preserve"> thus we coded each justification independently</w:t>
      </w:r>
      <w:r w:rsidRPr="00CD2BD9">
        <w:rPr>
          <w:rFonts w:ascii="Arial Narrow" w:hAnsi="Arial Narrow" w:hint="eastAsia"/>
          <w:sz w:val="22"/>
          <w:szCs w:val="22"/>
        </w:rPr>
        <w:t xml:space="preserve">. However, instead of </w:t>
      </w:r>
      <w:r w:rsidRPr="00CD2BD9">
        <w:rPr>
          <w:rFonts w:ascii="Arial Narrow" w:hAnsi="Arial Narrow"/>
          <w:sz w:val="22"/>
          <w:szCs w:val="22"/>
        </w:rPr>
        <w:t>progressing</w:t>
      </w:r>
      <w:r w:rsidRPr="00CD2BD9">
        <w:rPr>
          <w:rFonts w:ascii="Arial Narrow" w:hAnsi="Arial Narrow" w:hint="eastAsia"/>
          <w:sz w:val="22"/>
          <w:szCs w:val="22"/>
        </w:rPr>
        <w:t xml:space="preserve"> directly to ex</w:t>
      </w:r>
      <w:r w:rsidR="009B2358" w:rsidRPr="00CD2BD9">
        <w:rPr>
          <w:rFonts w:ascii="Arial Narrow" w:hAnsi="Arial Narrow" w:hint="eastAsia"/>
          <w:sz w:val="22"/>
          <w:szCs w:val="22"/>
        </w:rPr>
        <w:t xml:space="preserve">ternal validation as suggested </w:t>
      </w:r>
      <w:r w:rsidR="009B2358" w:rsidRPr="00CD2BD9">
        <w:rPr>
          <w:rFonts w:ascii="Arial Narrow" w:hAnsi="Arial Narrow"/>
          <w:sz w:val="22"/>
          <w:szCs w:val="22"/>
        </w:rPr>
        <w:t>in</w:t>
      </w:r>
      <w:r w:rsidR="00A91131" w:rsidRPr="00CD2BD9">
        <w:rPr>
          <w:rFonts w:ascii="Arial Narrow" w:hAnsi="Arial Narrow" w:hint="eastAsia"/>
          <w:sz w:val="22"/>
          <w:szCs w:val="22"/>
        </w:rPr>
        <w:t xml:space="preserve"> [47</w:t>
      </w:r>
      <w:r w:rsidRPr="00CD2BD9">
        <w:rPr>
          <w:rFonts w:ascii="Arial Narrow" w:hAnsi="Arial Narrow" w:hint="eastAsia"/>
          <w:sz w:val="22"/>
          <w:szCs w:val="22"/>
        </w:rPr>
        <w:t xml:space="preserve">], we </w:t>
      </w:r>
      <w:r w:rsidRPr="00CD2BD9">
        <w:rPr>
          <w:rFonts w:ascii="Arial Narrow" w:hAnsi="Arial Narrow"/>
          <w:sz w:val="22"/>
          <w:szCs w:val="22"/>
        </w:rPr>
        <w:t>refined</w:t>
      </w:r>
      <w:r w:rsidRPr="00CD2BD9">
        <w:rPr>
          <w:rFonts w:ascii="Arial Narrow" w:hAnsi="Arial Narrow" w:hint="eastAsia"/>
          <w:sz w:val="22"/>
          <w:szCs w:val="22"/>
        </w:rPr>
        <w:t xml:space="preserve"> the </w:t>
      </w:r>
      <w:r w:rsidRPr="00CD2BD9">
        <w:rPr>
          <w:rFonts w:ascii="Arial Narrow" w:hAnsi="Arial Narrow"/>
          <w:sz w:val="22"/>
          <w:szCs w:val="22"/>
        </w:rPr>
        <w:t xml:space="preserve">higher </w:t>
      </w:r>
      <w:r w:rsidRPr="00CD2BD9">
        <w:rPr>
          <w:rFonts w:ascii="Arial Narrow" w:hAnsi="Arial Narrow" w:hint="eastAsia"/>
          <w:sz w:val="22"/>
          <w:szCs w:val="22"/>
        </w:rPr>
        <w:t>levels of argumentation by adding the use of pers</w:t>
      </w:r>
      <w:r w:rsidR="009B2358" w:rsidRPr="00CD2BD9">
        <w:rPr>
          <w:rFonts w:ascii="Arial Narrow" w:hAnsi="Arial Narrow" w:hint="eastAsia"/>
          <w:sz w:val="22"/>
          <w:szCs w:val="22"/>
        </w:rPr>
        <w:t>onal experience to argue</w:t>
      </w:r>
      <w:r w:rsidR="00B55527" w:rsidRPr="00CD2BD9">
        <w:rPr>
          <w:rFonts w:ascii="Arial Narrow" w:hAnsi="Arial Narrow" w:hint="eastAsia"/>
          <w:sz w:val="22"/>
          <w:szCs w:val="22"/>
        </w:rPr>
        <w:t xml:space="preserve"> </w:t>
      </w:r>
      <w:r w:rsidRPr="00CD2BD9">
        <w:rPr>
          <w:rFonts w:ascii="Arial Narrow" w:hAnsi="Arial Narrow"/>
          <w:sz w:val="22"/>
          <w:szCs w:val="22"/>
        </w:rPr>
        <w:t xml:space="preserve">(score of </w:t>
      </w:r>
      <w:smartTag w:uri="urn:schemas-microsoft-com:office:smarttags" w:element="chmetcnv">
        <w:smartTagPr>
          <w:attr w:name="UnitName" w:val="in"/>
          <w:attr w:name="SourceValue" w:val="4"/>
          <w:attr w:name="HasSpace" w:val="True"/>
          <w:attr w:name="Negative" w:val="False"/>
          <w:attr w:name="NumberType" w:val="1"/>
          <w:attr w:name="TCSC" w:val="0"/>
        </w:smartTagPr>
        <w:r w:rsidRPr="00CD2BD9">
          <w:rPr>
            <w:rFonts w:ascii="Arial Narrow" w:hAnsi="Arial Narrow"/>
            <w:sz w:val="22"/>
            <w:szCs w:val="22"/>
          </w:rPr>
          <w:t>4 in</w:t>
        </w:r>
      </w:smartTag>
      <w:r w:rsidRPr="00CD2BD9">
        <w:rPr>
          <w:rFonts w:ascii="Arial Narrow" w:hAnsi="Arial Narrow"/>
          <w:sz w:val="22"/>
          <w:szCs w:val="22"/>
        </w:rPr>
        <w:t xml:space="preserve"> Table </w:t>
      </w:r>
      <w:r w:rsidRPr="00CD2BD9">
        <w:rPr>
          <w:rFonts w:ascii="Arial Narrow" w:hAnsi="Arial Narrow" w:hint="eastAsia"/>
          <w:sz w:val="22"/>
          <w:szCs w:val="22"/>
        </w:rPr>
        <w:t>1</w:t>
      </w:r>
      <w:r w:rsidRPr="00CD2BD9">
        <w:rPr>
          <w:rFonts w:ascii="Arial Narrow" w:hAnsi="Arial Narrow"/>
          <w:sz w:val="22"/>
          <w:szCs w:val="22"/>
        </w:rPr>
        <w:t>)</w:t>
      </w:r>
      <w:r w:rsidRPr="00CD2BD9">
        <w:rPr>
          <w:rFonts w:ascii="Arial Narrow" w:hAnsi="Arial Narrow" w:hint="eastAsia"/>
          <w:sz w:val="22"/>
          <w:szCs w:val="22"/>
        </w:rPr>
        <w:t xml:space="preserve">. </w:t>
      </w:r>
      <w:r w:rsidR="0048076E" w:rsidRPr="00CD2BD9">
        <w:rPr>
          <w:rFonts w:ascii="Arial Narrow" w:hAnsi="Arial Narrow" w:hint="eastAsia"/>
          <w:sz w:val="22"/>
          <w:szCs w:val="22"/>
        </w:rPr>
        <w:t xml:space="preserve">Its use </w:t>
      </w:r>
      <w:r w:rsidRPr="00CD2BD9">
        <w:rPr>
          <w:rFonts w:ascii="Arial Narrow" w:hAnsi="Arial Narrow" w:hint="eastAsia"/>
          <w:sz w:val="22"/>
          <w:szCs w:val="22"/>
        </w:rPr>
        <w:t xml:space="preserve">is </w:t>
      </w:r>
      <w:r w:rsidRPr="00CD2BD9">
        <w:rPr>
          <w:rFonts w:ascii="Arial Narrow" w:hAnsi="Arial Narrow"/>
          <w:sz w:val="22"/>
          <w:szCs w:val="22"/>
        </w:rPr>
        <w:t>found</w:t>
      </w:r>
      <w:r w:rsidR="009B2358" w:rsidRPr="00CD2BD9">
        <w:rPr>
          <w:rFonts w:ascii="Arial Narrow" w:hAnsi="Arial Narrow" w:hint="eastAsia"/>
          <w:sz w:val="22"/>
          <w:szCs w:val="22"/>
        </w:rPr>
        <w:t xml:space="preserve"> to be </w:t>
      </w:r>
      <w:r w:rsidRPr="00CD2BD9">
        <w:rPr>
          <w:rFonts w:ascii="Arial Narrow" w:hAnsi="Arial Narrow" w:hint="eastAsia"/>
          <w:sz w:val="22"/>
          <w:szCs w:val="22"/>
        </w:rPr>
        <w:t>prevale</w:t>
      </w:r>
      <w:r w:rsidR="00A81F49" w:rsidRPr="00CD2BD9">
        <w:rPr>
          <w:rFonts w:ascii="Arial Narrow" w:hAnsi="Arial Narrow" w:hint="eastAsia"/>
          <w:sz w:val="22"/>
          <w:szCs w:val="22"/>
        </w:rPr>
        <w:t>nt in deliberative exercises [92</w:t>
      </w:r>
      <w:r w:rsidRPr="00CD2BD9">
        <w:rPr>
          <w:rFonts w:ascii="Arial Narrow" w:hAnsi="Arial Narrow" w:hint="eastAsia"/>
          <w:sz w:val="22"/>
          <w:szCs w:val="22"/>
        </w:rPr>
        <w:t>], bu</w:t>
      </w:r>
      <w:r w:rsidR="00A91131" w:rsidRPr="00CD2BD9">
        <w:rPr>
          <w:rFonts w:ascii="Arial Narrow" w:hAnsi="Arial Narrow" w:hint="eastAsia"/>
          <w:sz w:val="22"/>
          <w:szCs w:val="22"/>
        </w:rPr>
        <w:t>t has not been considered in [47</w:t>
      </w:r>
      <w:r w:rsidRPr="00CD2BD9">
        <w:rPr>
          <w:rFonts w:ascii="Arial Narrow" w:hAnsi="Arial Narrow" w:hint="eastAsia"/>
          <w:sz w:val="22"/>
          <w:szCs w:val="22"/>
        </w:rPr>
        <w:t>] or [</w:t>
      </w:r>
      <w:r w:rsidR="00C16F44" w:rsidRPr="00CD2BD9">
        <w:rPr>
          <w:rFonts w:ascii="Arial Narrow" w:hAnsi="Arial Narrow" w:hint="eastAsia"/>
          <w:sz w:val="22"/>
          <w:szCs w:val="22"/>
        </w:rPr>
        <w:t>103</w:t>
      </w:r>
      <w:r w:rsidRPr="00CD2BD9">
        <w:rPr>
          <w:rFonts w:ascii="Arial Narrow" w:hAnsi="Arial Narrow" w:hint="eastAsia"/>
          <w:sz w:val="22"/>
          <w:szCs w:val="22"/>
        </w:rPr>
        <w:t xml:space="preserve">]. </w:t>
      </w:r>
      <w:r w:rsidR="00CD2BD9" w:rsidRPr="00CD2BD9">
        <w:rPr>
          <w:rFonts w:ascii="Arial Narrow" w:hAnsi="Arial Narrow" w:hint="eastAsia"/>
          <w:sz w:val="22"/>
          <w:szCs w:val="22"/>
        </w:rPr>
        <w:t>P</w:t>
      </w:r>
      <w:r w:rsidR="0048076E" w:rsidRPr="00CD2BD9">
        <w:rPr>
          <w:rFonts w:ascii="Arial Narrow" w:hAnsi="Arial Narrow" w:hint="eastAsia"/>
          <w:sz w:val="22"/>
          <w:szCs w:val="22"/>
        </w:rPr>
        <w:t xml:space="preserve">er the tripartite </w:t>
      </w:r>
      <w:r w:rsidR="0048076E" w:rsidRPr="00CD2BD9">
        <w:rPr>
          <w:rFonts w:ascii="Arial Narrow" w:hAnsi="Arial Narrow"/>
          <w:sz w:val="22"/>
          <w:szCs w:val="22"/>
        </w:rPr>
        <w:t>theory</w:t>
      </w:r>
      <w:r w:rsidR="0048076E" w:rsidRPr="00CD2BD9">
        <w:rPr>
          <w:rFonts w:ascii="Arial Narrow" w:hAnsi="Arial Narrow" w:hint="eastAsia"/>
          <w:sz w:val="22"/>
          <w:szCs w:val="22"/>
        </w:rPr>
        <w:t xml:space="preserve"> of knowledge [</w:t>
      </w:r>
      <w:r w:rsidR="00042024" w:rsidRPr="00CD2BD9">
        <w:rPr>
          <w:rFonts w:ascii="Arial Narrow" w:hAnsi="Arial Narrow" w:hint="eastAsia"/>
          <w:sz w:val="22"/>
          <w:szCs w:val="22"/>
        </w:rPr>
        <w:t>104</w:t>
      </w:r>
      <w:r w:rsidR="0048076E" w:rsidRPr="00CD2BD9">
        <w:rPr>
          <w:rFonts w:ascii="Arial Narrow" w:hAnsi="Arial Narrow" w:hint="eastAsia"/>
          <w:sz w:val="22"/>
          <w:szCs w:val="22"/>
        </w:rPr>
        <w:t xml:space="preserve">], personal </w:t>
      </w:r>
      <w:r w:rsidR="0048076E" w:rsidRPr="00CD2BD9">
        <w:rPr>
          <w:rFonts w:ascii="Arial Narrow" w:hAnsi="Arial Narrow"/>
          <w:sz w:val="22"/>
          <w:szCs w:val="22"/>
        </w:rPr>
        <w:t>experience</w:t>
      </w:r>
      <w:r w:rsidR="0048076E" w:rsidRPr="00CD2BD9">
        <w:rPr>
          <w:rFonts w:ascii="Arial Narrow" w:hAnsi="Arial Narrow" w:hint="eastAsia"/>
          <w:sz w:val="22"/>
          <w:szCs w:val="22"/>
        </w:rPr>
        <w:t xml:space="preserve"> constitutes a source of evidence that can help in better justifying one</w:t>
      </w:r>
      <w:r w:rsidR="0048076E" w:rsidRPr="00CD2BD9">
        <w:rPr>
          <w:rFonts w:ascii="Arial Narrow" w:hAnsi="Arial Narrow"/>
          <w:sz w:val="22"/>
          <w:szCs w:val="22"/>
        </w:rPr>
        <w:t>’</w:t>
      </w:r>
      <w:r w:rsidR="0048076E" w:rsidRPr="00CD2BD9">
        <w:rPr>
          <w:rFonts w:ascii="Arial Narrow" w:hAnsi="Arial Narrow" w:hint="eastAsia"/>
          <w:sz w:val="22"/>
          <w:szCs w:val="22"/>
        </w:rPr>
        <w:t xml:space="preserve">s possession of knowledge. </w:t>
      </w:r>
      <w:proofErr w:type="spellStart"/>
      <w:r w:rsidR="0048076E" w:rsidRPr="00CD2BD9">
        <w:rPr>
          <w:rFonts w:ascii="Arial Narrow" w:hAnsi="Arial Narrow"/>
          <w:sz w:val="22"/>
          <w:szCs w:val="22"/>
        </w:rPr>
        <w:t>Burkhalter</w:t>
      </w:r>
      <w:proofErr w:type="spellEnd"/>
      <w:r w:rsidR="0048076E" w:rsidRPr="00CD2BD9" w:rsidDel="0048076E">
        <w:rPr>
          <w:rFonts w:ascii="Arial Narrow" w:hAnsi="Arial Narrow" w:hint="eastAsia"/>
          <w:sz w:val="22"/>
          <w:szCs w:val="22"/>
        </w:rPr>
        <w:t xml:space="preserve"> </w:t>
      </w:r>
      <w:r w:rsidR="0048076E" w:rsidRPr="00CD2BD9">
        <w:rPr>
          <w:rFonts w:ascii="Arial Narrow" w:hAnsi="Arial Narrow" w:hint="eastAsia"/>
          <w:sz w:val="22"/>
          <w:szCs w:val="22"/>
        </w:rPr>
        <w:t xml:space="preserve">et al. </w:t>
      </w:r>
      <w:r w:rsidRPr="00CD2BD9">
        <w:rPr>
          <w:rFonts w:ascii="Arial Narrow" w:hAnsi="Arial Narrow" w:hint="eastAsia"/>
          <w:sz w:val="22"/>
          <w:szCs w:val="22"/>
        </w:rPr>
        <w:t>[</w:t>
      </w:r>
      <w:r w:rsidRPr="00CD2BD9">
        <w:rPr>
          <w:rFonts w:ascii="Arial Narrow" w:hAnsi="Arial Narrow"/>
          <w:sz w:val="22"/>
          <w:szCs w:val="22"/>
        </w:rPr>
        <w:t>R</w:t>
      </w:r>
      <w:r w:rsidRPr="00CD2BD9">
        <w:rPr>
          <w:rFonts w:ascii="Arial Narrow" w:hAnsi="Arial Narrow" w:hint="eastAsia"/>
          <w:sz w:val="22"/>
          <w:szCs w:val="22"/>
        </w:rPr>
        <w:t>1]</w:t>
      </w:r>
      <w:r w:rsidR="0048076E" w:rsidRPr="00CD2BD9">
        <w:rPr>
          <w:rFonts w:ascii="Arial Narrow" w:hAnsi="Arial Narrow" w:hint="eastAsia"/>
          <w:sz w:val="22"/>
          <w:szCs w:val="22"/>
        </w:rPr>
        <w:t xml:space="preserve"> also note that</w:t>
      </w:r>
      <w:r w:rsidRPr="00CD2BD9">
        <w:rPr>
          <w:rFonts w:ascii="Arial Narrow" w:hAnsi="Arial Narrow" w:hint="eastAsia"/>
          <w:sz w:val="22"/>
          <w:szCs w:val="22"/>
        </w:rPr>
        <w:t xml:space="preserve"> </w:t>
      </w:r>
      <w:r w:rsidRPr="00CD2BD9">
        <w:rPr>
          <w:rFonts w:ascii="Arial Narrow" w:hAnsi="Arial Narrow"/>
          <w:sz w:val="22"/>
          <w:szCs w:val="22"/>
        </w:rPr>
        <w:t xml:space="preserve">personal experience is a valid form of information on which to base deliberative claims. </w:t>
      </w:r>
      <w:r w:rsidRPr="00CD2BD9">
        <w:rPr>
          <w:rFonts w:ascii="Arial Narrow" w:hAnsi="Arial Narrow" w:hint="eastAsia"/>
          <w:sz w:val="22"/>
          <w:szCs w:val="22"/>
        </w:rPr>
        <w:t>It</w:t>
      </w:r>
      <w:r w:rsidRPr="00CD2BD9">
        <w:rPr>
          <w:rFonts w:ascii="Arial Narrow" w:hAnsi="Arial Narrow"/>
          <w:sz w:val="22"/>
          <w:szCs w:val="22"/>
        </w:rPr>
        <w:t xml:space="preserve"> involves bearing witness to or offering personal testimony for </w:t>
      </w:r>
      <w:r w:rsidRPr="00CD2BD9">
        <w:rPr>
          <w:rFonts w:ascii="Arial Narrow" w:hAnsi="Arial Narrow" w:hint="eastAsia"/>
          <w:sz w:val="22"/>
          <w:szCs w:val="22"/>
        </w:rPr>
        <w:t>one</w:t>
      </w:r>
      <w:r w:rsidRPr="00CD2BD9">
        <w:rPr>
          <w:rFonts w:ascii="Arial Narrow" w:hAnsi="Arial Narrow"/>
          <w:sz w:val="22"/>
          <w:szCs w:val="22"/>
        </w:rPr>
        <w:t>’</w:t>
      </w:r>
      <w:r w:rsidRPr="00CD2BD9">
        <w:rPr>
          <w:rFonts w:ascii="Arial Narrow" w:hAnsi="Arial Narrow" w:hint="eastAsia"/>
          <w:sz w:val="22"/>
          <w:szCs w:val="22"/>
        </w:rPr>
        <w:t>s</w:t>
      </w:r>
      <w:r w:rsidRPr="00CD2BD9">
        <w:rPr>
          <w:rFonts w:ascii="Arial Narrow" w:hAnsi="Arial Narrow"/>
          <w:sz w:val="22"/>
          <w:szCs w:val="22"/>
        </w:rPr>
        <w:t xml:space="preserve"> argument</w:t>
      </w:r>
      <w:r w:rsidRPr="00CD2BD9">
        <w:rPr>
          <w:rFonts w:ascii="Arial Narrow" w:hAnsi="Arial Narrow" w:hint="eastAsia"/>
          <w:sz w:val="22"/>
          <w:szCs w:val="22"/>
        </w:rPr>
        <w:t xml:space="preserve"> [</w:t>
      </w:r>
      <w:r w:rsidRPr="00CD2BD9">
        <w:rPr>
          <w:rFonts w:ascii="Arial Narrow" w:hAnsi="Arial Narrow"/>
          <w:sz w:val="22"/>
          <w:szCs w:val="22"/>
        </w:rPr>
        <w:t>R</w:t>
      </w:r>
      <w:r w:rsidRPr="00CD2BD9">
        <w:rPr>
          <w:rFonts w:ascii="Arial Narrow" w:hAnsi="Arial Narrow" w:hint="eastAsia"/>
          <w:sz w:val="22"/>
          <w:szCs w:val="22"/>
        </w:rPr>
        <w:t xml:space="preserve">1, </w:t>
      </w:r>
      <w:r w:rsidRPr="00CD2BD9">
        <w:rPr>
          <w:rFonts w:ascii="Arial Narrow" w:hAnsi="Arial Narrow"/>
          <w:sz w:val="22"/>
          <w:szCs w:val="22"/>
        </w:rPr>
        <w:t>R</w:t>
      </w:r>
      <w:r w:rsidRPr="00CD2BD9">
        <w:rPr>
          <w:rFonts w:ascii="Arial Narrow" w:hAnsi="Arial Narrow" w:hint="eastAsia"/>
          <w:sz w:val="22"/>
          <w:szCs w:val="22"/>
        </w:rPr>
        <w:t>4]</w:t>
      </w:r>
      <w:r w:rsidRPr="00CD2BD9">
        <w:rPr>
          <w:rFonts w:ascii="Arial Narrow" w:hAnsi="Arial Narrow"/>
          <w:sz w:val="22"/>
          <w:szCs w:val="22"/>
        </w:rPr>
        <w:t xml:space="preserve">. Such information is grounded </w:t>
      </w:r>
      <w:r w:rsidRPr="00CD2BD9">
        <w:rPr>
          <w:rFonts w:ascii="Arial Narrow" w:hAnsi="Arial Narrow" w:hint="eastAsia"/>
          <w:sz w:val="22"/>
          <w:szCs w:val="22"/>
        </w:rPr>
        <w:t>i</w:t>
      </w:r>
      <w:r w:rsidRPr="00CD2BD9">
        <w:rPr>
          <w:rFonts w:ascii="Arial Narrow" w:hAnsi="Arial Narrow"/>
          <w:sz w:val="22"/>
          <w:szCs w:val="22"/>
        </w:rPr>
        <w:t>n reality</w:t>
      </w:r>
      <w:r w:rsidR="00531AD0" w:rsidRPr="00CD2BD9">
        <w:rPr>
          <w:rFonts w:ascii="Arial Narrow" w:hAnsi="Arial Narrow" w:hint="eastAsia"/>
          <w:sz w:val="22"/>
          <w:szCs w:val="22"/>
        </w:rPr>
        <w:t>,</w:t>
      </w:r>
      <w:r w:rsidRPr="00CD2BD9">
        <w:rPr>
          <w:rFonts w:ascii="Arial Narrow" w:hAnsi="Arial Narrow" w:hint="eastAsia"/>
          <w:sz w:val="22"/>
          <w:szCs w:val="22"/>
        </w:rPr>
        <w:t xml:space="preserve"> i.e., an account of what </w:t>
      </w:r>
      <w:r w:rsidRPr="00CD2BD9">
        <w:rPr>
          <w:rFonts w:ascii="Arial Narrow" w:hAnsi="Arial Narrow"/>
          <w:sz w:val="22"/>
          <w:szCs w:val="22"/>
        </w:rPr>
        <w:t>one has been through</w:t>
      </w:r>
      <w:r w:rsidRPr="00CD2BD9">
        <w:rPr>
          <w:rFonts w:ascii="Arial Narrow" w:hAnsi="Arial Narrow" w:hint="eastAsia"/>
          <w:sz w:val="22"/>
          <w:szCs w:val="22"/>
        </w:rPr>
        <w:t>, and may</w:t>
      </w:r>
      <w:r w:rsidR="009B2358" w:rsidRPr="00CD2BD9">
        <w:rPr>
          <w:rFonts w:ascii="Arial Narrow" w:hAnsi="Arial Narrow" w:hint="eastAsia"/>
          <w:sz w:val="22"/>
          <w:szCs w:val="22"/>
        </w:rPr>
        <w:t xml:space="preserve"> be </w:t>
      </w:r>
      <w:r w:rsidRPr="00CD2BD9">
        <w:rPr>
          <w:rFonts w:ascii="Arial Narrow" w:hAnsi="Arial Narrow" w:hint="eastAsia"/>
          <w:sz w:val="22"/>
          <w:szCs w:val="22"/>
        </w:rPr>
        <w:t xml:space="preserve">able to </w:t>
      </w:r>
      <w:r w:rsidRPr="00CD2BD9">
        <w:rPr>
          <w:rFonts w:ascii="Arial Narrow" w:hAnsi="Arial Narrow"/>
          <w:sz w:val="22"/>
          <w:szCs w:val="22"/>
        </w:rPr>
        <w:t>induce the empathy</w:t>
      </w:r>
      <w:r w:rsidR="009B2358" w:rsidRPr="00CD2BD9">
        <w:rPr>
          <w:rFonts w:ascii="Arial Narrow" w:hAnsi="Arial Narrow"/>
          <w:sz w:val="22"/>
          <w:szCs w:val="22"/>
        </w:rPr>
        <w:t xml:space="preserve"> of others and help them </w:t>
      </w:r>
      <w:r w:rsidRPr="00CD2BD9">
        <w:rPr>
          <w:rFonts w:ascii="Arial Narrow" w:hAnsi="Arial Narrow"/>
          <w:sz w:val="22"/>
          <w:szCs w:val="22"/>
        </w:rPr>
        <w:t xml:space="preserve">appreciate the viewpoint presented. </w:t>
      </w:r>
      <w:r w:rsidRPr="00CD2BD9">
        <w:rPr>
          <w:rFonts w:ascii="Arial Narrow" w:hAnsi="Arial Narrow" w:hint="eastAsia"/>
          <w:sz w:val="22"/>
          <w:szCs w:val="22"/>
        </w:rPr>
        <w:t xml:space="preserve">Thus, compared to the levels of argumentation based on internal validation (scores of 2 and 3), we consider the use of personal experience to be higher as it transcends personal held beliefs that may be logically correct but remain unverified in practice. </w:t>
      </w:r>
    </w:p>
    <w:p w:rsidR="00430559" w:rsidRPr="00CD2BD9" w:rsidRDefault="00430559" w:rsidP="00B66144">
      <w:pPr>
        <w:spacing w:line="480" w:lineRule="auto"/>
        <w:ind w:firstLine="420"/>
        <w:rPr>
          <w:rFonts w:ascii="Arial Narrow" w:hAnsi="Arial Narrow"/>
          <w:sz w:val="22"/>
          <w:szCs w:val="22"/>
        </w:rPr>
      </w:pPr>
      <w:r w:rsidRPr="00CD2BD9">
        <w:rPr>
          <w:rFonts w:ascii="Arial Narrow" w:hAnsi="Arial Narrow" w:hint="eastAsia"/>
          <w:sz w:val="22"/>
          <w:szCs w:val="22"/>
        </w:rPr>
        <w:t>The use of personal experience is</w:t>
      </w:r>
      <w:r w:rsidRPr="00CD2BD9">
        <w:rPr>
          <w:rFonts w:ascii="Arial Narrow" w:hAnsi="Arial Narrow"/>
          <w:sz w:val="22"/>
          <w:szCs w:val="22"/>
        </w:rPr>
        <w:t>,</w:t>
      </w:r>
      <w:r w:rsidRPr="00CD2BD9">
        <w:rPr>
          <w:rFonts w:ascii="Arial Narrow" w:hAnsi="Arial Narrow" w:hint="eastAsia"/>
          <w:sz w:val="22"/>
          <w:szCs w:val="22"/>
        </w:rPr>
        <w:t xml:space="preserve"> in turn</w:t>
      </w:r>
      <w:r w:rsidRPr="00CD2BD9">
        <w:rPr>
          <w:rFonts w:ascii="Arial Narrow" w:hAnsi="Arial Narrow"/>
          <w:sz w:val="22"/>
          <w:szCs w:val="22"/>
        </w:rPr>
        <w:t>,</w:t>
      </w:r>
      <w:r w:rsidRPr="00CD2BD9">
        <w:rPr>
          <w:rFonts w:ascii="Arial Narrow" w:hAnsi="Arial Narrow" w:hint="eastAsia"/>
          <w:sz w:val="22"/>
          <w:szCs w:val="22"/>
        </w:rPr>
        <w:t xml:space="preserve"> </w:t>
      </w:r>
      <w:r w:rsidRPr="00CD2BD9">
        <w:rPr>
          <w:rFonts w:ascii="Arial Narrow" w:hAnsi="Arial Narrow"/>
          <w:sz w:val="22"/>
          <w:szCs w:val="22"/>
        </w:rPr>
        <w:t>consider</w:t>
      </w:r>
      <w:r w:rsidRPr="00CD2BD9">
        <w:rPr>
          <w:rFonts w:ascii="Arial Narrow" w:hAnsi="Arial Narrow" w:hint="eastAsia"/>
          <w:sz w:val="22"/>
          <w:szCs w:val="22"/>
        </w:rPr>
        <w:t xml:space="preserve">ed to be </w:t>
      </w:r>
      <w:r w:rsidRPr="00CD2BD9">
        <w:rPr>
          <w:rFonts w:ascii="Arial Narrow" w:hAnsi="Arial Narrow"/>
          <w:sz w:val="22"/>
          <w:szCs w:val="22"/>
        </w:rPr>
        <w:t xml:space="preserve">of </w:t>
      </w:r>
      <w:r w:rsidRPr="00CD2BD9">
        <w:rPr>
          <w:rFonts w:ascii="Arial Narrow" w:hAnsi="Arial Narrow" w:hint="eastAsia"/>
          <w:sz w:val="22"/>
          <w:szCs w:val="22"/>
        </w:rPr>
        <w:t xml:space="preserve">lower </w:t>
      </w:r>
      <w:r w:rsidRPr="00CD2BD9">
        <w:rPr>
          <w:rFonts w:ascii="Arial Narrow" w:hAnsi="Arial Narrow"/>
          <w:sz w:val="22"/>
          <w:szCs w:val="22"/>
        </w:rPr>
        <w:t xml:space="preserve">argumentation </w:t>
      </w:r>
      <w:r w:rsidRPr="00CD2BD9">
        <w:rPr>
          <w:rFonts w:ascii="Arial Narrow" w:hAnsi="Arial Narrow" w:hint="eastAsia"/>
          <w:sz w:val="22"/>
          <w:szCs w:val="22"/>
        </w:rPr>
        <w:t>than externally validated sources of information (score of 5). The latter involve</w:t>
      </w:r>
      <w:r w:rsidRPr="00CD2BD9">
        <w:rPr>
          <w:rFonts w:ascii="Arial Narrow" w:hAnsi="Arial Narrow"/>
          <w:sz w:val="22"/>
          <w:szCs w:val="22"/>
        </w:rPr>
        <w:t>s</w:t>
      </w:r>
      <w:r w:rsidRPr="00CD2BD9">
        <w:rPr>
          <w:rFonts w:ascii="Arial Narrow" w:hAnsi="Arial Narrow" w:hint="eastAsia"/>
          <w:sz w:val="22"/>
          <w:szCs w:val="22"/>
        </w:rPr>
        <w:t xml:space="preserve"> generalized facts, figures, and observations </w:t>
      </w:r>
      <w:r w:rsidRPr="00CD2BD9">
        <w:rPr>
          <w:rFonts w:ascii="Arial Narrow" w:hAnsi="Arial Narrow"/>
          <w:sz w:val="22"/>
          <w:szCs w:val="22"/>
        </w:rPr>
        <w:t>that</w:t>
      </w:r>
      <w:r w:rsidRPr="00CD2BD9">
        <w:rPr>
          <w:rFonts w:ascii="Arial Narrow" w:hAnsi="Arial Narrow" w:hint="eastAsia"/>
          <w:sz w:val="22"/>
          <w:szCs w:val="22"/>
        </w:rPr>
        <w:t xml:space="preserve"> are considered more objective and convincing; they go </w:t>
      </w:r>
      <w:r w:rsidRPr="00CD2BD9">
        <w:rPr>
          <w:rFonts w:ascii="Arial Narrow" w:hAnsi="Arial Narrow"/>
          <w:sz w:val="22"/>
          <w:szCs w:val="22"/>
        </w:rPr>
        <w:t>beyond</w:t>
      </w:r>
      <w:r w:rsidRPr="00CD2BD9">
        <w:rPr>
          <w:rFonts w:ascii="Arial Narrow" w:hAnsi="Arial Narrow" w:hint="eastAsia"/>
          <w:sz w:val="22"/>
          <w:szCs w:val="22"/>
        </w:rPr>
        <w:t xml:space="preserve"> beliefs</w:t>
      </w:r>
      <w:r w:rsidR="009B2358" w:rsidRPr="00CD2BD9">
        <w:rPr>
          <w:rFonts w:ascii="Arial Narrow" w:hAnsi="Arial Narrow" w:hint="eastAsia"/>
          <w:sz w:val="22"/>
          <w:szCs w:val="22"/>
        </w:rPr>
        <w:t xml:space="preserve"> and experiences originat</w:t>
      </w:r>
      <w:r w:rsidR="009B2358" w:rsidRPr="00CD2BD9">
        <w:rPr>
          <w:rFonts w:ascii="Arial Narrow" w:hAnsi="Arial Narrow"/>
          <w:sz w:val="22"/>
          <w:szCs w:val="22"/>
        </w:rPr>
        <w:t>ing</w:t>
      </w:r>
      <w:r w:rsidRPr="00CD2BD9">
        <w:rPr>
          <w:rFonts w:ascii="Arial Narrow" w:hAnsi="Arial Narrow" w:hint="eastAsia"/>
          <w:sz w:val="22"/>
          <w:szCs w:val="22"/>
        </w:rPr>
        <w:t xml:space="preserve"> from specific individuals that may be prone to individual biases [</w:t>
      </w:r>
      <w:r w:rsidRPr="00CD2BD9">
        <w:rPr>
          <w:rFonts w:ascii="Arial Narrow" w:hAnsi="Arial Narrow"/>
          <w:sz w:val="22"/>
          <w:szCs w:val="22"/>
        </w:rPr>
        <w:t>R</w:t>
      </w:r>
      <w:r w:rsidR="00A91131" w:rsidRPr="00CD2BD9">
        <w:rPr>
          <w:rFonts w:ascii="Arial Narrow" w:hAnsi="Arial Narrow" w:hint="eastAsia"/>
          <w:sz w:val="22"/>
          <w:szCs w:val="22"/>
        </w:rPr>
        <w:t>3, 47</w:t>
      </w:r>
      <w:r w:rsidRPr="00CD2BD9">
        <w:rPr>
          <w:rFonts w:ascii="Arial Narrow" w:hAnsi="Arial Narrow" w:hint="eastAsia"/>
          <w:sz w:val="22"/>
          <w:szCs w:val="22"/>
        </w:rPr>
        <w:t xml:space="preserve">]. </w:t>
      </w:r>
      <w:r w:rsidR="0048076E" w:rsidRPr="00CD2BD9">
        <w:rPr>
          <w:rFonts w:ascii="Arial Narrow" w:hAnsi="Arial Narrow" w:hint="eastAsia"/>
          <w:sz w:val="22"/>
          <w:szCs w:val="22"/>
        </w:rPr>
        <w:t xml:space="preserve">Compared to other information sources they may be considered to have a higher objective probability of truth that is needed for knowledge justification. </w:t>
      </w:r>
      <w:r w:rsidRPr="00CD2BD9">
        <w:rPr>
          <w:rFonts w:ascii="Arial Narrow" w:hAnsi="Arial Narrow" w:hint="eastAsia"/>
          <w:sz w:val="22"/>
          <w:szCs w:val="22"/>
        </w:rPr>
        <w:t>Hence, we classify argumentation based on externally validated sources to be the</w:t>
      </w:r>
      <w:r w:rsidR="0048076E" w:rsidRPr="00CD2BD9">
        <w:rPr>
          <w:rFonts w:ascii="Arial Narrow" w:hAnsi="Arial Narrow" w:hint="eastAsia"/>
          <w:sz w:val="22"/>
          <w:szCs w:val="22"/>
        </w:rPr>
        <w:t xml:space="preserve"> </w:t>
      </w:r>
      <w:r w:rsidRPr="00CD2BD9">
        <w:rPr>
          <w:rFonts w:ascii="Arial Narrow" w:hAnsi="Arial Narrow" w:hint="eastAsia"/>
          <w:sz w:val="22"/>
          <w:szCs w:val="22"/>
        </w:rPr>
        <w:t>highest l</w:t>
      </w:r>
      <w:r w:rsidR="009B2358" w:rsidRPr="00CD2BD9">
        <w:rPr>
          <w:rFonts w:ascii="Arial Narrow" w:hAnsi="Arial Narrow" w:hint="eastAsia"/>
          <w:sz w:val="22"/>
          <w:szCs w:val="22"/>
        </w:rPr>
        <w:t>evel since th</w:t>
      </w:r>
      <w:r w:rsidR="009B2358" w:rsidRPr="00CD2BD9">
        <w:rPr>
          <w:rFonts w:ascii="Arial Narrow" w:hAnsi="Arial Narrow"/>
          <w:sz w:val="22"/>
          <w:szCs w:val="22"/>
        </w:rPr>
        <w:t>is</w:t>
      </w:r>
      <w:r w:rsidRPr="00CD2BD9">
        <w:rPr>
          <w:rFonts w:ascii="Arial Narrow" w:hAnsi="Arial Narrow" w:hint="eastAsia"/>
          <w:sz w:val="22"/>
          <w:szCs w:val="22"/>
        </w:rPr>
        <w:t xml:space="preserve"> should be most effective in advancing policy </w:t>
      </w:r>
      <w:r w:rsidRPr="00CD2BD9">
        <w:rPr>
          <w:rFonts w:ascii="Arial Narrow" w:hAnsi="Arial Narrow"/>
          <w:sz w:val="22"/>
          <w:szCs w:val="22"/>
        </w:rPr>
        <w:t>deliberation</w:t>
      </w:r>
      <w:r w:rsidRPr="00CD2BD9">
        <w:rPr>
          <w:rFonts w:ascii="Arial Narrow" w:hAnsi="Arial Narrow" w:hint="eastAsia"/>
          <w:sz w:val="22"/>
          <w:szCs w:val="22"/>
        </w:rPr>
        <w:t xml:space="preserve"> by avoiding potential doubts (e.g., about the extent of </w:t>
      </w:r>
      <w:r w:rsidRPr="00CD2BD9">
        <w:rPr>
          <w:rFonts w:ascii="Arial Narrow" w:hAnsi="Arial Narrow"/>
          <w:sz w:val="22"/>
          <w:szCs w:val="22"/>
        </w:rPr>
        <w:t>truthfulness</w:t>
      </w:r>
      <w:r w:rsidR="00CD3587" w:rsidRPr="00CD2BD9">
        <w:rPr>
          <w:rFonts w:ascii="Arial Narrow" w:hAnsi="Arial Narrow" w:hint="eastAsia"/>
          <w:sz w:val="22"/>
          <w:szCs w:val="22"/>
        </w:rPr>
        <w:t xml:space="preserve"> of the </w:t>
      </w:r>
      <w:r w:rsidR="00CD3587" w:rsidRPr="00CD2BD9">
        <w:rPr>
          <w:rFonts w:ascii="Arial Narrow" w:hAnsi="Arial Narrow"/>
          <w:sz w:val="22"/>
          <w:szCs w:val="22"/>
        </w:rPr>
        <w:t>personal</w:t>
      </w:r>
      <w:r w:rsidRPr="00CD2BD9">
        <w:rPr>
          <w:rFonts w:ascii="Arial Narrow" w:hAnsi="Arial Narrow" w:hint="eastAsia"/>
          <w:sz w:val="22"/>
          <w:szCs w:val="22"/>
        </w:rPr>
        <w:t xml:space="preserve"> experiences) and concerns (e.g., about the </w:t>
      </w:r>
      <w:r w:rsidR="00B55527" w:rsidRPr="00CD2BD9">
        <w:rPr>
          <w:rFonts w:ascii="Arial Narrow" w:hAnsi="Arial Narrow" w:hint="eastAsia"/>
          <w:sz w:val="22"/>
          <w:szCs w:val="22"/>
        </w:rPr>
        <w:t xml:space="preserve">feasibility </w:t>
      </w:r>
      <w:r w:rsidRPr="00CD2BD9">
        <w:rPr>
          <w:rFonts w:ascii="Arial Narrow" w:hAnsi="Arial Narrow" w:hint="eastAsia"/>
          <w:sz w:val="22"/>
          <w:szCs w:val="22"/>
        </w:rPr>
        <w:t xml:space="preserve">and </w:t>
      </w:r>
      <w:r w:rsidR="00B55527" w:rsidRPr="00CD2BD9">
        <w:rPr>
          <w:rFonts w:ascii="Arial Narrow" w:hAnsi="Arial Narrow" w:hint="eastAsia"/>
          <w:sz w:val="22"/>
          <w:szCs w:val="22"/>
        </w:rPr>
        <w:t xml:space="preserve">reliability </w:t>
      </w:r>
      <w:r w:rsidRPr="00CD2BD9">
        <w:rPr>
          <w:rFonts w:ascii="Arial Narrow" w:hAnsi="Arial Narrow" w:hint="eastAsia"/>
          <w:sz w:val="22"/>
          <w:szCs w:val="22"/>
        </w:rPr>
        <w:t>of the</w:t>
      </w:r>
      <w:r w:rsidR="00CD3587" w:rsidRPr="00CD2BD9">
        <w:rPr>
          <w:rFonts w:ascii="Arial Narrow" w:hAnsi="Arial Narrow" w:hint="eastAsia"/>
          <w:sz w:val="22"/>
          <w:szCs w:val="22"/>
        </w:rPr>
        <w:t xml:space="preserve"> proposed logic</w:t>
      </w:r>
      <w:r w:rsidRPr="00CD2BD9">
        <w:rPr>
          <w:rFonts w:ascii="Arial Narrow" w:hAnsi="Arial Narrow" w:hint="eastAsia"/>
          <w:sz w:val="22"/>
          <w:szCs w:val="22"/>
        </w:rPr>
        <w:t>).</w:t>
      </w:r>
      <w:r w:rsidRPr="00CD2BD9">
        <w:rPr>
          <w:rFonts w:ascii="Arial Narrow" w:hAnsi="Arial Narrow"/>
          <w:sz w:val="22"/>
          <w:szCs w:val="22"/>
        </w:rPr>
        <w:br w:type="page"/>
      </w:r>
    </w:p>
    <w:p w:rsidR="00430559" w:rsidRPr="00CD2BD9" w:rsidRDefault="00430559" w:rsidP="00430559">
      <w:pPr>
        <w:jc w:val="center"/>
        <w:rPr>
          <w:rFonts w:ascii="Arial Narrow" w:hAnsi="Arial Narrow"/>
          <w:sz w:val="22"/>
          <w:szCs w:val="22"/>
        </w:rPr>
        <w:sectPr w:rsidR="00430559" w:rsidRPr="00CD2BD9" w:rsidSect="00481F85">
          <w:pgSz w:w="11906" w:h="16838"/>
          <w:pgMar w:top="1440" w:right="1440" w:bottom="1440" w:left="1440" w:header="851" w:footer="992" w:gutter="0"/>
          <w:cols w:space="425"/>
          <w:docGrid w:linePitch="312"/>
        </w:sectPr>
      </w:pPr>
    </w:p>
    <w:p w:rsidR="00430559" w:rsidRPr="00CD2BD9" w:rsidRDefault="00430559" w:rsidP="00430559">
      <w:pPr>
        <w:jc w:val="center"/>
        <w:rPr>
          <w:rFonts w:ascii="Arial Narrow" w:hAnsi="Arial Narrow"/>
          <w:b/>
          <w:sz w:val="22"/>
          <w:szCs w:val="22"/>
        </w:rPr>
      </w:pPr>
      <w:r w:rsidRPr="00CD2BD9">
        <w:rPr>
          <w:rFonts w:ascii="Arial Narrow" w:hAnsi="Arial Narrow"/>
          <w:b/>
          <w:sz w:val="22"/>
          <w:szCs w:val="22"/>
        </w:rPr>
        <w:lastRenderedPageBreak/>
        <w:t xml:space="preserve">Table A3. Examples of </w:t>
      </w:r>
      <w:r w:rsidRPr="00CD2BD9">
        <w:rPr>
          <w:rFonts w:ascii="Arial Narrow" w:hAnsi="Arial Narrow" w:hint="eastAsia"/>
          <w:b/>
          <w:sz w:val="22"/>
          <w:szCs w:val="22"/>
        </w:rPr>
        <w:t>Discrepancies in Coding and How They were Resolved</w:t>
      </w: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1E0" w:firstRow="1" w:lastRow="1" w:firstColumn="1" w:lastColumn="1" w:noHBand="0" w:noVBand="0"/>
      </w:tblPr>
      <w:tblGrid>
        <w:gridCol w:w="6096"/>
        <w:gridCol w:w="850"/>
        <w:gridCol w:w="851"/>
        <w:gridCol w:w="6269"/>
      </w:tblGrid>
      <w:tr w:rsidR="00430559" w:rsidRPr="00CD2BD9" w:rsidTr="00481F85">
        <w:tc>
          <w:tcPr>
            <w:tcW w:w="6096" w:type="dxa"/>
            <w:shd w:val="pct12" w:color="auto" w:fill="auto"/>
            <w:vAlign w:val="center"/>
          </w:tcPr>
          <w:p w:rsidR="00430559" w:rsidRPr="00CD2BD9" w:rsidRDefault="00430559" w:rsidP="00481F85">
            <w:pPr>
              <w:snapToGrid w:val="0"/>
              <w:jc w:val="center"/>
              <w:rPr>
                <w:rFonts w:ascii="Arial Narrow" w:hAnsi="Arial Narrow" w:cs="Arial"/>
                <w:b/>
                <w:szCs w:val="21"/>
              </w:rPr>
            </w:pPr>
            <w:r w:rsidRPr="00CD2BD9">
              <w:rPr>
                <w:rFonts w:ascii="Arial Narrow" w:hAnsi="Arial Narrow" w:cs="Arial" w:hint="eastAsia"/>
                <w:b/>
                <w:szCs w:val="21"/>
              </w:rPr>
              <w:t>Sample posting</w:t>
            </w:r>
          </w:p>
        </w:tc>
        <w:tc>
          <w:tcPr>
            <w:tcW w:w="850" w:type="dxa"/>
            <w:shd w:val="pct12" w:color="auto" w:fill="auto"/>
          </w:tcPr>
          <w:p w:rsidR="00430559" w:rsidRPr="00CD2BD9" w:rsidRDefault="00430559" w:rsidP="00481F85">
            <w:pPr>
              <w:snapToGrid w:val="0"/>
              <w:jc w:val="center"/>
              <w:rPr>
                <w:rFonts w:ascii="Arial Narrow" w:hAnsi="Arial Narrow" w:cs="Arial"/>
                <w:b/>
                <w:szCs w:val="21"/>
              </w:rPr>
            </w:pPr>
            <w:r w:rsidRPr="00CD2BD9">
              <w:rPr>
                <w:rFonts w:ascii="Arial Narrow" w:hAnsi="Arial Narrow" w:cs="Arial" w:hint="eastAsia"/>
                <w:b/>
                <w:szCs w:val="21"/>
              </w:rPr>
              <w:t>Rater 1</w:t>
            </w:r>
          </w:p>
        </w:tc>
        <w:tc>
          <w:tcPr>
            <w:tcW w:w="851" w:type="dxa"/>
            <w:shd w:val="pct12" w:color="auto" w:fill="auto"/>
          </w:tcPr>
          <w:p w:rsidR="00430559" w:rsidRPr="00CD2BD9" w:rsidRDefault="00430559" w:rsidP="00481F85">
            <w:pPr>
              <w:snapToGrid w:val="0"/>
              <w:jc w:val="center"/>
              <w:rPr>
                <w:rFonts w:ascii="Arial Narrow" w:hAnsi="Arial Narrow" w:cs="Arial"/>
                <w:b/>
                <w:szCs w:val="21"/>
              </w:rPr>
            </w:pPr>
            <w:r w:rsidRPr="00CD2BD9">
              <w:rPr>
                <w:rFonts w:ascii="Arial Narrow" w:hAnsi="Arial Narrow" w:cs="Arial" w:hint="eastAsia"/>
                <w:b/>
                <w:szCs w:val="21"/>
              </w:rPr>
              <w:t>Rater 2</w:t>
            </w:r>
          </w:p>
        </w:tc>
        <w:tc>
          <w:tcPr>
            <w:tcW w:w="6269" w:type="dxa"/>
            <w:shd w:val="pct12" w:color="auto" w:fill="auto"/>
            <w:vAlign w:val="center"/>
          </w:tcPr>
          <w:p w:rsidR="00430559" w:rsidRPr="00CD2BD9" w:rsidRDefault="00430559" w:rsidP="00481F85">
            <w:pPr>
              <w:snapToGrid w:val="0"/>
              <w:jc w:val="center"/>
              <w:rPr>
                <w:rFonts w:ascii="Arial Narrow" w:hAnsi="Arial Narrow" w:cs="Arial"/>
                <w:b/>
                <w:szCs w:val="21"/>
              </w:rPr>
            </w:pPr>
            <w:r w:rsidRPr="00CD2BD9">
              <w:rPr>
                <w:rFonts w:ascii="Arial Narrow" w:hAnsi="Arial Narrow" w:cs="Arial" w:hint="eastAsia"/>
                <w:b/>
                <w:szCs w:val="21"/>
              </w:rPr>
              <w:t>Consensus</w:t>
            </w:r>
            <w:r w:rsidRPr="00CD2BD9">
              <w:rPr>
                <w:rFonts w:ascii="Arial Narrow" w:hAnsi="Arial Narrow" w:cs="Arial"/>
                <w:b/>
                <w:szCs w:val="21"/>
              </w:rPr>
              <w:t>/Resolution</w:t>
            </w:r>
          </w:p>
        </w:tc>
      </w:tr>
      <w:tr w:rsidR="00430559" w:rsidRPr="00CD2BD9" w:rsidTr="00481F85">
        <w:tc>
          <w:tcPr>
            <w:tcW w:w="6096" w:type="dxa"/>
          </w:tcPr>
          <w:p w:rsidR="00430559" w:rsidRPr="00CD2BD9" w:rsidRDefault="00430559" w:rsidP="00481F85">
            <w:pPr>
              <w:jc w:val="left"/>
              <w:rPr>
                <w:rFonts w:ascii="Arial Narrow" w:hAnsi="Arial Narrow" w:cs="Arial"/>
                <w:i/>
                <w:sz w:val="20"/>
                <w:szCs w:val="20"/>
              </w:rPr>
            </w:pPr>
            <w:r w:rsidRPr="00CD2BD9">
              <w:rPr>
                <w:rFonts w:ascii="Arial Narrow" w:hAnsi="Arial Narrow" w:cs="Arial"/>
                <w:i/>
                <w:sz w:val="20"/>
                <w:szCs w:val="20"/>
              </w:rPr>
              <w:t xml:space="preserve">“I suggest </w:t>
            </w:r>
            <w:r w:rsidRPr="00CD2BD9">
              <w:rPr>
                <w:rFonts w:ascii="Arial Narrow" w:hAnsi="Arial Narrow" w:cs="Arial" w:hint="eastAsia"/>
                <w:i/>
                <w:sz w:val="20"/>
                <w:szCs w:val="20"/>
              </w:rPr>
              <w:t xml:space="preserve">to think of the problem (about more extended smoking ban) in terms of </w:t>
            </w:r>
            <w:r w:rsidRPr="00CD2BD9">
              <w:rPr>
                <w:rFonts w:ascii="Arial Narrow" w:hAnsi="Arial Narrow" w:cs="Arial"/>
                <w:i/>
                <w:sz w:val="20"/>
                <w:szCs w:val="20"/>
              </w:rPr>
              <w:t>car</w:t>
            </w:r>
            <w:r w:rsidRPr="00CD2BD9">
              <w:rPr>
                <w:rFonts w:ascii="Arial Narrow" w:hAnsi="Arial Narrow" w:cs="Arial" w:hint="eastAsia"/>
                <w:i/>
                <w:sz w:val="20"/>
                <w:szCs w:val="20"/>
              </w:rPr>
              <w:t xml:space="preserve">s. Like cars, </w:t>
            </w:r>
            <w:r w:rsidRPr="00CD2BD9">
              <w:rPr>
                <w:rFonts w:ascii="Arial Narrow" w:hAnsi="Arial Narrow" w:cs="Arial"/>
                <w:i/>
                <w:sz w:val="20"/>
                <w:szCs w:val="20"/>
              </w:rPr>
              <w:t xml:space="preserve">cigarettes or smoking products </w:t>
            </w:r>
            <w:r w:rsidRPr="00CD2BD9">
              <w:rPr>
                <w:rFonts w:ascii="Arial Narrow" w:hAnsi="Arial Narrow" w:cs="Arial" w:hint="eastAsia"/>
                <w:i/>
                <w:sz w:val="20"/>
                <w:szCs w:val="20"/>
              </w:rPr>
              <w:t xml:space="preserve">should </w:t>
            </w:r>
            <w:r w:rsidRPr="00CD2BD9">
              <w:rPr>
                <w:rFonts w:ascii="Arial Narrow" w:hAnsi="Arial Narrow" w:cs="Arial"/>
                <w:i/>
                <w:sz w:val="20"/>
                <w:szCs w:val="20"/>
              </w:rPr>
              <w:t>be sold only at government authori</w:t>
            </w:r>
            <w:r w:rsidRPr="00CD2BD9">
              <w:rPr>
                <w:rFonts w:ascii="Arial Narrow" w:hAnsi="Arial Narrow" w:cs="Arial" w:hint="eastAsia"/>
                <w:i/>
                <w:sz w:val="20"/>
                <w:szCs w:val="20"/>
              </w:rPr>
              <w:t>z</w:t>
            </w:r>
            <w:r w:rsidRPr="00CD2BD9">
              <w:rPr>
                <w:rFonts w:ascii="Arial Narrow" w:hAnsi="Arial Narrow" w:cs="Arial"/>
                <w:i/>
                <w:sz w:val="20"/>
                <w:szCs w:val="20"/>
              </w:rPr>
              <w:t>ed and licensed firms. All other points of sale should be discontinued.”</w:t>
            </w:r>
          </w:p>
          <w:p w:rsidR="00430559" w:rsidRPr="00CD2BD9" w:rsidRDefault="00430559" w:rsidP="00481F85">
            <w:pPr>
              <w:rPr>
                <w:rFonts w:ascii="Arial Narrow" w:hAnsi="Arial Narrow" w:cs="Arial"/>
                <w:i/>
                <w:sz w:val="20"/>
                <w:szCs w:val="20"/>
              </w:rPr>
            </w:pPr>
          </w:p>
        </w:tc>
        <w:tc>
          <w:tcPr>
            <w:tcW w:w="850"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2</w:t>
            </w:r>
          </w:p>
        </w:tc>
        <w:tc>
          <w:tcPr>
            <w:tcW w:w="851"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3</w:t>
            </w:r>
          </w:p>
        </w:tc>
        <w:tc>
          <w:tcPr>
            <w:tcW w:w="6269" w:type="dxa"/>
          </w:tcPr>
          <w:p w:rsidR="00430559" w:rsidRPr="00CD2BD9" w:rsidRDefault="00430559" w:rsidP="00481F85">
            <w:pPr>
              <w:snapToGrid w:val="0"/>
              <w:jc w:val="left"/>
              <w:rPr>
                <w:rFonts w:ascii="Arial Narrow" w:hAnsi="Arial Narrow" w:cs="Arial"/>
                <w:sz w:val="20"/>
                <w:szCs w:val="20"/>
              </w:rPr>
            </w:pPr>
            <w:r w:rsidRPr="00CD2BD9">
              <w:rPr>
                <w:rFonts w:ascii="Arial Narrow" w:hAnsi="Arial Narrow" w:cs="Arial" w:hint="eastAsia"/>
                <w:sz w:val="20"/>
                <w:szCs w:val="20"/>
              </w:rPr>
              <w:t xml:space="preserve">Rater 1 felt the logical reasoning of the argument is ambiguous as the participant did not elaborate on the ways in which cars and </w:t>
            </w:r>
            <w:r w:rsidRPr="00CD2BD9">
              <w:rPr>
                <w:rFonts w:ascii="Arial Narrow" w:hAnsi="Arial Narrow" w:cs="Arial"/>
                <w:sz w:val="20"/>
                <w:szCs w:val="20"/>
              </w:rPr>
              <w:t>cigarettes</w:t>
            </w:r>
            <w:r w:rsidRPr="00CD2BD9">
              <w:rPr>
                <w:rFonts w:ascii="Arial Narrow" w:hAnsi="Arial Narrow" w:cs="Arial" w:hint="eastAsia"/>
                <w:sz w:val="20"/>
                <w:szCs w:val="20"/>
              </w:rPr>
              <w:t xml:space="preserve"> share similar characteristics. Rater 2 provided a score of 3 by using his own understanding of the possible links between cars and </w:t>
            </w:r>
            <w:r w:rsidRPr="00CD2BD9">
              <w:rPr>
                <w:rFonts w:ascii="Arial Narrow" w:hAnsi="Arial Narrow" w:cs="Arial"/>
                <w:sz w:val="20"/>
                <w:szCs w:val="20"/>
              </w:rPr>
              <w:t>cigarettes</w:t>
            </w:r>
            <w:r w:rsidRPr="00CD2BD9">
              <w:rPr>
                <w:rFonts w:ascii="Arial Narrow" w:hAnsi="Arial Narrow" w:cs="Arial" w:hint="eastAsia"/>
                <w:sz w:val="20"/>
                <w:szCs w:val="20"/>
              </w:rPr>
              <w:t xml:space="preserve"> (both products could cause societal problems if not being used appropriately, thus necessitating government</w:t>
            </w:r>
            <w:r w:rsidRPr="00CD2BD9">
              <w:rPr>
                <w:rFonts w:ascii="Arial Narrow" w:hAnsi="Arial Narrow" w:cs="Arial"/>
                <w:sz w:val="20"/>
                <w:szCs w:val="20"/>
              </w:rPr>
              <w:t>’</w:t>
            </w:r>
            <w:r w:rsidRPr="00CD2BD9">
              <w:rPr>
                <w:rFonts w:ascii="Arial Narrow" w:hAnsi="Arial Narrow" w:cs="Arial" w:hint="eastAsia"/>
                <w:sz w:val="20"/>
                <w:szCs w:val="20"/>
              </w:rPr>
              <w:t xml:space="preserve">s intervention). </w:t>
            </w:r>
          </w:p>
          <w:p w:rsidR="00430559" w:rsidRPr="00CD2BD9" w:rsidRDefault="00430559" w:rsidP="00481F85">
            <w:pPr>
              <w:snapToGrid w:val="0"/>
              <w:ind w:firstLine="318"/>
              <w:jc w:val="left"/>
              <w:rPr>
                <w:rFonts w:ascii="Arial Narrow" w:hAnsi="Arial Narrow" w:cs="Arial"/>
                <w:sz w:val="20"/>
                <w:szCs w:val="20"/>
              </w:rPr>
            </w:pPr>
            <w:r w:rsidRPr="00CD2BD9">
              <w:rPr>
                <w:rFonts w:ascii="Arial Narrow" w:hAnsi="Arial Narrow" w:cs="Arial" w:hint="eastAsia"/>
                <w:sz w:val="20"/>
                <w:szCs w:val="20"/>
              </w:rPr>
              <w:t>The consensus was that a score of 2 would be more appropriate, given the participant needed to be more explicit in his/her logical reasoning, and not all people could understand the possible links between the two products. Through the discussion Rater 2 also came to understand that a participant</w:t>
            </w:r>
            <w:r w:rsidRPr="00CD2BD9">
              <w:rPr>
                <w:rFonts w:ascii="Arial Narrow" w:hAnsi="Arial Narrow" w:cs="Arial"/>
                <w:sz w:val="20"/>
                <w:szCs w:val="20"/>
              </w:rPr>
              <w:t>’</w:t>
            </w:r>
            <w:r w:rsidRPr="00CD2BD9">
              <w:rPr>
                <w:rFonts w:ascii="Arial Narrow" w:hAnsi="Arial Narrow" w:cs="Arial" w:hint="eastAsia"/>
                <w:sz w:val="20"/>
                <w:szCs w:val="20"/>
              </w:rPr>
              <w:t>s posting should fulfill the preceding requirements to deserve a score of 3.</w:t>
            </w:r>
          </w:p>
        </w:tc>
      </w:tr>
      <w:tr w:rsidR="00430559" w:rsidRPr="00CD2BD9" w:rsidTr="00481F85">
        <w:tc>
          <w:tcPr>
            <w:tcW w:w="6096" w:type="dxa"/>
          </w:tcPr>
          <w:p w:rsidR="00430559" w:rsidRPr="00CD2BD9" w:rsidRDefault="00430559" w:rsidP="00481F85">
            <w:pPr>
              <w:snapToGrid w:val="0"/>
              <w:rPr>
                <w:rFonts w:ascii="Arial Narrow" w:hAnsi="Arial Narrow" w:cs="Arial"/>
                <w:i/>
                <w:sz w:val="20"/>
                <w:szCs w:val="20"/>
              </w:rPr>
            </w:pPr>
            <w:r w:rsidRPr="00CD2BD9">
              <w:rPr>
                <w:rFonts w:ascii="Arial Narrow" w:hAnsi="Arial Narrow" w:cs="Arial"/>
                <w:i/>
                <w:sz w:val="20"/>
                <w:szCs w:val="20"/>
              </w:rPr>
              <w:t xml:space="preserve">“My opinion is that any presidential candidate who is above 70 should automatically be disqualified. If an elected presidential candidate is 69 at the time </w:t>
            </w:r>
            <w:r w:rsidRPr="00CD2BD9">
              <w:rPr>
                <w:rFonts w:ascii="Arial Narrow" w:hAnsi="Arial Narrow" w:cs="Arial" w:hint="eastAsia"/>
                <w:i/>
                <w:sz w:val="20"/>
                <w:szCs w:val="20"/>
              </w:rPr>
              <w:t xml:space="preserve">of </w:t>
            </w:r>
            <w:r w:rsidRPr="00CD2BD9">
              <w:rPr>
                <w:rFonts w:ascii="Arial Narrow" w:hAnsi="Arial Narrow" w:cs="Arial"/>
                <w:i/>
                <w:sz w:val="20"/>
                <w:szCs w:val="20"/>
              </w:rPr>
              <w:t xml:space="preserve">being elected </w:t>
            </w:r>
            <w:r w:rsidRPr="00CD2BD9">
              <w:rPr>
                <w:rFonts w:ascii="Arial Narrow" w:hAnsi="Arial Narrow" w:cs="Arial" w:hint="eastAsia"/>
                <w:i/>
                <w:sz w:val="20"/>
                <w:szCs w:val="20"/>
              </w:rPr>
              <w:t xml:space="preserve">and is </w:t>
            </w:r>
            <w:r w:rsidRPr="00CD2BD9">
              <w:rPr>
                <w:rFonts w:ascii="Arial Narrow" w:hAnsi="Arial Narrow" w:cs="Arial"/>
                <w:i/>
                <w:sz w:val="20"/>
                <w:szCs w:val="20"/>
              </w:rPr>
              <w:t>given a term of 6 years</w:t>
            </w:r>
            <w:r w:rsidRPr="00CD2BD9">
              <w:rPr>
                <w:rFonts w:ascii="Arial Narrow" w:hAnsi="Arial Narrow" w:cs="Arial" w:hint="eastAsia"/>
                <w:i/>
                <w:sz w:val="20"/>
                <w:szCs w:val="20"/>
              </w:rPr>
              <w:t>,</w:t>
            </w:r>
            <w:r w:rsidRPr="00CD2BD9">
              <w:rPr>
                <w:rFonts w:ascii="Arial Narrow" w:hAnsi="Arial Narrow" w:cs="Arial"/>
                <w:i/>
                <w:sz w:val="20"/>
                <w:szCs w:val="20"/>
              </w:rPr>
              <w:t xml:space="preserve"> </w:t>
            </w:r>
            <w:r w:rsidRPr="00CD2BD9">
              <w:rPr>
                <w:rFonts w:ascii="Arial Narrow" w:hAnsi="Arial Narrow" w:cs="Arial" w:hint="eastAsia"/>
                <w:i/>
                <w:sz w:val="20"/>
                <w:szCs w:val="20"/>
              </w:rPr>
              <w:t>by</w:t>
            </w:r>
            <w:r w:rsidRPr="00CD2BD9">
              <w:rPr>
                <w:rFonts w:ascii="Arial Narrow" w:hAnsi="Arial Narrow" w:cs="Arial"/>
                <w:i/>
                <w:sz w:val="20"/>
                <w:szCs w:val="20"/>
              </w:rPr>
              <w:t xml:space="preserve"> the time </w:t>
            </w:r>
            <w:r w:rsidRPr="00CD2BD9">
              <w:rPr>
                <w:rFonts w:ascii="Arial Narrow" w:hAnsi="Arial Narrow" w:cs="Arial" w:hint="eastAsia"/>
                <w:i/>
                <w:sz w:val="20"/>
                <w:szCs w:val="20"/>
              </w:rPr>
              <w:t>he</w:t>
            </w:r>
            <w:r w:rsidRPr="00CD2BD9">
              <w:rPr>
                <w:rFonts w:ascii="Arial Narrow" w:hAnsi="Arial Narrow" w:cs="Arial"/>
                <w:i/>
                <w:sz w:val="20"/>
                <w:szCs w:val="20"/>
              </w:rPr>
              <w:t xml:space="preserve"> completes the term, he will be 75 and </w:t>
            </w:r>
            <w:r w:rsidRPr="00CD2BD9">
              <w:rPr>
                <w:rFonts w:ascii="Arial Narrow" w:hAnsi="Arial Narrow" w:cs="Arial" w:hint="eastAsia"/>
                <w:i/>
                <w:sz w:val="20"/>
                <w:szCs w:val="20"/>
              </w:rPr>
              <w:t xml:space="preserve">thus, he </w:t>
            </w:r>
            <w:r w:rsidRPr="00CD2BD9">
              <w:rPr>
                <w:rFonts w:ascii="Arial Narrow" w:hAnsi="Arial Narrow" w:cs="Arial"/>
                <w:i/>
                <w:sz w:val="20"/>
                <w:szCs w:val="20"/>
              </w:rPr>
              <w:t>should make way for the younger qualified ones.”</w:t>
            </w:r>
          </w:p>
        </w:tc>
        <w:tc>
          <w:tcPr>
            <w:tcW w:w="850"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3</w:t>
            </w:r>
          </w:p>
        </w:tc>
        <w:tc>
          <w:tcPr>
            <w:tcW w:w="851"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2</w:t>
            </w:r>
          </w:p>
        </w:tc>
        <w:tc>
          <w:tcPr>
            <w:tcW w:w="6269" w:type="dxa"/>
          </w:tcPr>
          <w:p w:rsidR="00430559" w:rsidRPr="00CD2BD9" w:rsidRDefault="00430559" w:rsidP="00481F85">
            <w:pPr>
              <w:snapToGrid w:val="0"/>
              <w:jc w:val="left"/>
              <w:rPr>
                <w:rFonts w:ascii="Arial Narrow" w:hAnsi="Arial Narrow" w:cs="Arial"/>
                <w:sz w:val="20"/>
                <w:szCs w:val="20"/>
              </w:rPr>
            </w:pPr>
            <w:r w:rsidRPr="00CD2BD9">
              <w:rPr>
                <w:rFonts w:ascii="Arial Narrow" w:hAnsi="Arial Narrow" w:cs="Arial" w:hint="eastAsia"/>
                <w:sz w:val="20"/>
                <w:szCs w:val="20"/>
              </w:rPr>
              <w:t xml:space="preserve">Rater 1 coded a score of 3 for the posting based on his own deduction that </w:t>
            </w:r>
            <w:r w:rsidRPr="00CD2BD9">
              <w:rPr>
                <w:rFonts w:ascii="Arial Narrow" w:hAnsi="Arial Narrow" w:cs="Arial"/>
                <w:sz w:val="20"/>
                <w:szCs w:val="20"/>
              </w:rPr>
              <w:t>people</w:t>
            </w:r>
            <w:r w:rsidRPr="00CD2BD9">
              <w:rPr>
                <w:rFonts w:ascii="Arial Narrow" w:hAnsi="Arial Narrow" w:cs="Arial" w:hint="eastAsia"/>
                <w:sz w:val="20"/>
                <w:szCs w:val="20"/>
              </w:rPr>
              <w:t xml:space="preserve"> reaching the age of 75 would be physically unfit to assume the role of a nation</w:t>
            </w:r>
            <w:r w:rsidRPr="00CD2BD9">
              <w:rPr>
                <w:rFonts w:ascii="Arial Narrow" w:hAnsi="Arial Narrow" w:cs="Arial"/>
                <w:sz w:val="20"/>
                <w:szCs w:val="20"/>
              </w:rPr>
              <w:t>’</w:t>
            </w:r>
            <w:r w:rsidRPr="00CD2BD9">
              <w:rPr>
                <w:rFonts w:ascii="Arial Narrow" w:hAnsi="Arial Narrow" w:cs="Arial" w:hint="eastAsia"/>
                <w:sz w:val="20"/>
                <w:szCs w:val="20"/>
              </w:rPr>
              <w:t>s leader. Rater 2, however, argued that the participant did not make it clear why an age of 75 would imply one</w:t>
            </w:r>
            <w:r w:rsidRPr="00CD2BD9">
              <w:rPr>
                <w:rFonts w:ascii="Arial Narrow" w:hAnsi="Arial Narrow" w:cs="Arial"/>
                <w:sz w:val="20"/>
                <w:szCs w:val="20"/>
              </w:rPr>
              <w:t>’</w:t>
            </w:r>
            <w:r w:rsidRPr="00CD2BD9">
              <w:rPr>
                <w:rFonts w:ascii="Arial Narrow" w:hAnsi="Arial Narrow" w:cs="Arial" w:hint="eastAsia"/>
                <w:sz w:val="20"/>
                <w:szCs w:val="20"/>
              </w:rPr>
              <w:t xml:space="preserve">s being unsuitable for the position, and noted there are/were in fact </w:t>
            </w:r>
            <w:r w:rsidRPr="00CD2BD9">
              <w:rPr>
                <w:rFonts w:ascii="Arial Narrow" w:hAnsi="Arial Narrow" w:cs="Arial"/>
                <w:sz w:val="20"/>
                <w:szCs w:val="20"/>
              </w:rPr>
              <w:t>several</w:t>
            </w:r>
            <w:r w:rsidRPr="00CD2BD9">
              <w:rPr>
                <w:rFonts w:ascii="Arial Narrow" w:hAnsi="Arial Narrow" w:cs="Arial" w:hint="eastAsia"/>
                <w:sz w:val="20"/>
                <w:szCs w:val="20"/>
              </w:rPr>
              <w:t xml:space="preserve"> national leaders who lead/led a country at similar ages</w:t>
            </w:r>
            <w:r w:rsidR="00531AD0" w:rsidRPr="00CD2BD9">
              <w:rPr>
                <w:rFonts w:ascii="Arial Narrow" w:hAnsi="Arial Narrow" w:cs="Arial" w:hint="eastAsia"/>
                <w:sz w:val="20"/>
                <w:szCs w:val="20"/>
              </w:rPr>
              <w:t>,</w:t>
            </w:r>
            <w:r w:rsidRPr="00CD2BD9">
              <w:rPr>
                <w:rFonts w:ascii="Arial Narrow" w:hAnsi="Arial Narrow" w:cs="Arial" w:hint="eastAsia"/>
                <w:sz w:val="20"/>
                <w:szCs w:val="20"/>
              </w:rPr>
              <w:t xml:space="preserve"> e.g., </w:t>
            </w:r>
            <w:r w:rsidRPr="00CD2BD9">
              <w:rPr>
                <w:rFonts w:ascii="Arial Narrow" w:hAnsi="Arial Narrow" w:cs="Arial"/>
                <w:sz w:val="20"/>
                <w:szCs w:val="20"/>
              </w:rPr>
              <w:t>Raul Castro</w:t>
            </w:r>
            <w:r w:rsidRPr="00CD2BD9">
              <w:rPr>
                <w:rFonts w:ascii="Arial Narrow" w:hAnsi="Arial Narrow" w:cs="Arial" w:hint="eastAsia"/>
                <w:sz w:val="20"/>
                <w:szCs w:val="20"/>
              </w:rPr>
              <w:t xml:space="preserve"> (Cuban president, currently 87 year old) and </w:t>
            </w:r>
            <w:r w:rsidRPr="00CD2BD9">
              <w:rPr>
                <w:rFonts w:ascii="Arial Narrow" w:hAnsi="Arial Narrow" w:cs="Arial"/>
                <w:sz w:val="20"/>
                <w:szCs w:val="20"/>
              </w:rPr>
              <w:t>Ronald Reagan</w:t>
            </w:r>
            <w:r w:rsidRPr="00CD2BD9">
              <w:rPr>
                <w:rFonts w:ascii="Arial Narrow" w:hAnsi="Arial Narrow" w:cs="Arial" w:hint="eastAsia"/>
                <w:sz w:val="20"/>
                <w:szCs w:val="20"/>
              </w:rPr>
              <w:t xml:space="preserve"> (former US president, left office at the age of 77).</w:t>
            </w:r>
          </w:p>
          <w:p w:rsidR="00430559" w:rsidRPr="00CD2BD9" w:rsidRDefault="00430559" w:rsidP="00481F85">
            <w:pPr>
              <w:snapToGrid w:val="0"/>
              <w:ind w:firstLine="318"/>
              <w:jc w:val="left"/>
              <w:rPr>
                <w:rFonts w:ascii="Arial Narrow" w:hAnsi="Arial Narrow" w:cs="Arial"/>
                <w:sz w:val="20"/>
                <w:szCs w:val="20"/>
              </w:rPr>
            </w:pPr>
            <w:r w:rsidRPr="00CD2BD9">
              <w:rPr>
                <w:rFonts w:ascii="Arial Narrow" w:hAnsi="Arial Narrow" w:cs="Arial" w:hint="eastAsia"/>
                <w:sz w:val="20"/>
                <w:szCs w:val="20"/>
              </w:rPr>
              <w:t xml:space="preserve">Hence, the two raters reached consensus that a score of 2 would be more appropriate. Rater 1 also noted that he would be more cautious by </w:t>
            </w:r>
            <w:r w:rsidRPr="00CD2BD9">
              <w:rPr>
                <w:rFonts w:ascii="Arial Narrow" w:hAnsi="Arial Narrow" w:cs="Arial"/>
                <w:sz w:val="20"/>
                <w:szCs w:val="20"/>
              </w:rPr>
              <w:t>making sure</w:t>
            </w:r>
            <w:r w:rsidRPr="00CD2BD9">
              <w:rPr>
                <w:rFonts w:ascii="Arial Narrow" w:hAnsi="Arial Narrow" w:cs="Arial" w:hint="eastAsia"/>
                <w:sz w:val="20"/>
                <w:szCs w:val="20"/>
              </w:rPr>
              <w:t xml:space="preserve"> not to apply </w:t>
            </w:r>
            <w:r w:rsidRPr="00CD2BD9">
              <w:rPr>
                <w:rFonts w:ascii="Arial Narrow" w:hAnsi="Arial Narrow" w:cs="Arial"/>
                <w:sz w:val="20"/>
                <w:szCs w:val="20"/>
              </w:rPr>
              <w:t xml:space="preserve">his </w:t>
            </w:r>
            <w:r w:rsidRPr="00CD2BD9">
              <w:rPr>
                <w:rFonts w:ascii="Arial Narrow" w:hAnsi="Arial Narrow" w:cs="Arial" w:hint="eastAsia"/>
                <w:sz w:val="20"/>
                <w:szCs w:val="20"/>
              </w:rPr>
              <w:t>own</w:t>
            </w:r>
            <w:r w:rsidRPr="00CD2BD9">
              <w:rPr>
                <w:rFonts w:ascii="Arial Narrow" w:hAnsi="Arial Narrow" w:cs="Arial"/>
                <w:sz w:val="20"/>
                <w:szCs w:val="20"/>
              </w:rPr>
              <w:t xml:space="preserve"> assum</w:t>
            </w:r>
            <w:r w:rsidRPr="00CD2BD9">
              <w:rPr>
                <w:rFonts w:ascii="Arial Narrow" w:hAnsi="Arial Narrow" w:cs="Arial" w:hint="eastAsia"/>
                <w:sz w:val="20"/>
                <w:szCs w:val="20"/>
              </w:rPr>
              <w:t>ption</w:t>
            </w:r>
            <w:r w:rsidRPr="00CD2BD9">
              <w:rPr>
                <w:rFonts w:ascii="Arial Narrow" w:hAnsi="Arial Narrow" w:cs="Arial"/>
                <w:sz w:val="20"/>
                <w:szCs w:val="20"/>
              </w:rPr>
              <w:t>s</w:t>
            </w:r>
            <w:r w:rsidRPr="00CD2BD9">
              <w:rPr>
                <w:rFonts w:ascii="Arial Narrow" w:hAnsi="Arial Narrow" w:cs="Arial" w:hint="eastAsia"/>
                <w:sz w:val="20"/>
                <w:szCs w:val="20"/>
              </w:rPr>
              <w:t xml:space="preserve"> in his subsequent coding.  </w:t>
            </w:r>
          </w:p>
        </w:tc>
      </w:tr>
      <w:tr w:rsidR="00430559" w:rsidRPr="00CD2BD9" w:rsidTr="00481F85">
        <w:tc>
          <w:tcPr>
            <w:tcW w:w="6096" w:type="dxa"/>
          </w:tcPr>
          <w:p w:rsidR="00430559" w:rsidRPr="00CD2BD9" w:rsidRDefault="00430559" w:rsidP="00481F85">
            <w:pPr>
              <w:jc w:val="left"/>
              <w:rPr>
                <w:rFonts w:ascii="Arial Narrow" w:hAnsi="Arial Narrow"/>
                <w:i/>
                <w:sz w:val="20"/>
                <w:szCs w:val="20"/>
              </w:rPr>
            </w:pPr>
            <w:r w:rsidRPr="00CD2BD9">
              <w:rPr>
                <w:rFonts w:ascii="Arial Narrow" w:hAnsi="Arial Narrow" w:cs="Arial"/>
                <w:i/>
                <w:sz w:val="20"/>
                <w:szCs w:val="20"/>
              </w:rPr>
              <w:t>“</w:t>
            </w:r>
            <w:r w:rsidRPr="00CD2BD9">
              <w:rPr>
                <w:rFonts w:ascii="Arial Narrow" w:hAnsi="Arial Narrow"/>
                <w:i/>
                <w:sz w:val="20"/>
                <w:szCs w:val="20"/>
              </w:rPr>
              <w:t xml:space="preserve">I am in agreement with the notion of extending the ban on smoking to more public areas. </w:t>
            </w:r>
            <w:r w:rsidRPr="00CD2BD9">
              <w:rPr>
                <w:rFonts w:ascii="Arial Narrow" w:hAnsi="Arial Narrow" w:hint="eastAsia"/>
                <w:i/>
                <w:sz w:val="20"/>
                <w:szCs w:val="20"/>
              </w:rPr>
              <w:t>This is because s</w:t>
            </w:r>
            <w:r w:rsidRPr="00CD2BD9">
              <w:rPr>
                <w:rFonts w:ascii="Arial Narrow" w:hAnsi="Arial Narrow"/>
                <w:i/>
                <w:sz w:val="20"/>
                <w:szCs w:val="20"/>
              </w:rPr>
              <w:t>moking is a heinous health issue and is even more worrying when the general public, many of whom are non-smokers, are exposed to second-hand smoke.</w:t>
            </w:r>
            <w:r w:rsidRPr="00CD2BD9">
              <w:rPr>
                <w:rFonts w:ascii="Arial Narrow" w:hAnsi="Arial Narrow" w:hint="eastAsia"/>
                <w:i/>
                <w:sz w:val="20"/>
                <w:szCs w:val="20"/>
              </w:rPr>
              <w:t xml:space="preserve"> </w:t>
            </w:r>
            <w:r w:rsidRPr="00CD2BD9">
              <w:rPr>
                <w:rFonts w:ascii="Arial Narrow" w:hAnsi="Arial Narrow"/>
                <w:i/>
                <w:sz w:val="20"/>
                <w:szCs w:val="20"/>
              </w:rPr>
              <w:t xml:space="preserve">Second-hand smoke contains as many as 4000 different toxic chemicals which can cause numerous health problems to non-smokers. "Heart disease mortality as well as lung and nasal sinus cancers have been causally associated with second-hand smoke exposure." (Quoted from: </w:t>
            </w:r>
            <w:hyperlink r:id="rId11" w:history="1">
              <w:r w:rsidRPr="00CD2BD9">
                <w:rPr>
                  <w:rStyle w:val="Hyperlink"/>
                  <w:rFonts w:ascii="Arial Narrow" w:hAnsi="Arial Narrow"/>
                  <w:i/>
                  <w:sz w:val="20"/>
                  <w:szCs w:val="20"/>
                </w:rPr>
                <w:t>http://www.health.gov.mt/health_services/healthpromotion/-</w:t>
              </w:r>
            </w:hyperlink>
          </w:p>
          <w:p w:rsidR="00430559" w:rsidRPr="00CD2BD9" w:rsidRDefault="00430559" w:rsidP="00481F85">
            <w:pPr>
              <w:jc w:val="left"/>
              <w:rPr>
                <w:rFonts w:ascii="Arial Narrow" w:hAnsi="Arial Narrow"/>
                <w:i/>
                <w:sz w:val="20"/>
                <w:szCs w:val="20"/>
              </w:rPr>
            </w:pPr>
            <w:r w:rsidRPr="00CD2BD9">
              <w:rPr>
                <w:rFonts w:ascii="Arial Narrow" w:hAnsi="Arial Narrow"/>
                <w:i/>
                <w:sz w:val="20"/>
                <w:szCs w:val="20"/>
              </w:rPr>
              <w:t>secondhandsmoke.htm)</w:t>
            </w:r>
            <w:r w:rsidRPr="00CD2BD9">
              <w:rPr>
                <w:rFonts w:ascii="Arial Narrow" w:hAnsi="Arial Narrow" w:hint="eastAsia"/>
                <w:i/>
                <w:sz w:val="20"/>
                <w:szCs w:val="20"/>
              </w:rPr>
              <w:t xml:space="preserve"> </w:t>
            </w:r>
            <w:r w:rsidRPr="00CD2BD9">
              <w:rPr>
                <w:rFonts w:ascii="Arial Narrow" w:hAnsi="Arial Narrow"/>
                <w:i/>
                <w:sz w:val="20"/>
                <w:szCs w:val="20"/>
              </w:rPr>
              <w:t>Therefore, in my opinion, extending the ban on smoking in more public places will better protect non-smokers (especially children, pregnant women and people who suffer from asthma or other diseases associated with, or result in breathing difficulties) against the harmful effects of second-hand smoke.”</w:t>
            </w:r>
          </w:p>
        </w:tc>
        <w:tc>
          <w:tcPr>
            <w:tcW w:w="850"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5</w:t>
            </w:r>
          </w:p>
        </w:tc>
        <w:tc>
          <w:tcPr>
            <w:tcW w:w="851" w:type="dxa"/>
            <w:shd w:val="clear" w:color="auto" w:fill="auto"/>
          </w:tcPr>
          <w:p w:rsidR="00430559" w:rsidRPr="00CD2BD9" w:rsidRDefault="00430559" w:rsidP="00481F85">
            <w:pPr>
              <w:snapToGrid w:val="0"/>
              <w:jc w:val="center"/>
              <w:rPr>
                <w:rFonts w:ascii="Arial Narrow" w:hAnsi="Arial Narrow" w:cs="Arial"/>
                <w:sz w:val="20"/>
                <w:szCs w:val="20"/>
              </w:rPr>
            </w:pPr>
            <w:r w:rsidRPr="00CD2BD9">
              <w:rPr>
                <w:rFonts w:ascii="Arial Narrow" w:hAnsi="Arial Narrow" w:cs="Arial" w:hint="eastAsia"/>
                <w:sz w:val="20"/>
                <w:szCs w:val="20"/>
              </w:rPr>
              <w:t>3</w:t>
            </w:r>
          </w:p>
        </w:tc>
        <w:tc>
          <w:tcPr>
            <w:tcW w:w="6269" w:type="dxa"/>
          </w:tcPr>
          <w:p w:rsidR="00430559" w:rsidRPr="00CD2BD9" w:rsidRDefault="00430559" w:rsidP="00481F85">
            <w:pPr>
              <w:rPr>
                <w:rFonts w:ascii="Arial Narrow" w:hAnsi="Arial Narrow"/>
                <w:sz w:val="20"/>
                <w:szCs w:val="20"/>
              </w:rPr>
            </w:pPr>
            <w:r w:rsidRPr="00CD2BD9">
              <w:rPr>
                <w:rFonts w:ascii="Arial Narrow" w:hAnsi="Arial Narrow" w:hint="eastAsia"/>
                <w:sz w:val="20"/>
                <w:szCs w:val="20"/>
              </w:rPr>
              <w:t xml:space="preserve">While Rater 1 noted the use of external source by the </w:t>
            </w:r>
            <w:r w:rsidRPr="00CD2BD9">
              <w:rPr>
                <w:rFonts w:ascii="Arial Narrow" w:hAnsi="Arial Narrow"/>
                <w:sz w:val="20"/>
                <w:szCs w:val="20"/>
              </w:rPr>
              <w:t>participant</w:t>
            </w:r>
            <w:r w:rsidRPr="00CD2BD9">
              <w:rPr>
                <w:rFonts w:ascii="Arial Narrow" w:hAnsi="Arial Narrow" w:hint="eastAsia"/>
                <w:sz w:val="20"/>
                <w:szCs w:val="20"/>
              </w:rPr>
              <w:t xml:space="preserve"> to support his argument (thus coded a score of 5 for the posting), Rater 2 overlooked the use of the external source and coded a score of 3 on the basis that the argument appeared logical. </w:t>
            </w:r>
          </w:p>
          <w:p w:rsidR="00430559" w:rsidRPr="00CD2BD9" w:rsidRDefault="00430559" w:rsidP="00481F85">
            <w:pPr>
              <w:ind w:firstLine="317"/>
              <w:rPr>
                <w:rFonts w:ascii="Arial Narrow" w:hAnsi="Arial Narrow"/>
                <w:sz w:val="20"/>
                <w:szCs w:val="20"/>
              </w:rPr>
            </w:pPr>
            <w:r w:rsidRPr="00CD2BD9">
              <w:rPr>
                <w:rFonts w:ascii="Arial Narrow" w:hAnsi="Arial Narrow" w:hint="eastAsia"/>
                <w:sz w:val="20"/>
                <w:szCs w:val="20"/>
              </w:rPr>
              <w:t xml:space="preserve">A clear consensus was reached that a score of 5 should be coded for the posting, and Rater 2 noted that he would subsequently pay close attention to when external sources were appropriately used and make sure to code 5 for such inputs.  </w:t>
            </w:r>
          </w:p>
          <w:p w:rsidR="00430559" w:rsidRPr="00CD2BD9" w:rsidRDefault="00430559" w:rsidP="00481F85">
            <w:pPr>
              <w:snapToGrid w:val="0"/>
              <w:jc w:val="left"/>
              <w:rPr>
                <w:rFonts w:ascii="Arial Narrow" w:hAnsi="Arial Narrow" w:cs="Arial"/>
                <w:sz w:val="20"/>
                <w:szCs w:val="20"/>
              </w:rPr>
            </w:pPr>
          </w:p>
        </w:tc>
      </w:tr>
    </w:tbl>
    <w:p w:rsidR="00430559" w:rsidRPr="00CD2BD9" w:rsidRDefault="00430559" w:rsidP="00430559">
      <w:pPr>
        <w:spacing w:line="480" w:lineRule="auto"/>
        <w:rPr>
          <w:rFonts w:ascii="Arial Narrow" w:hAnsi="Arial Narrow"/>
          <w:sz w:val="22"/>
          <w:szCs w:val="22"/>
        </w:rPr>
        <w:sectPr w:rsidR="00430559" w:rsidRPr="00CD2BD9" w:rsidSect="00481F85">
          <w:pgSz w:w="16838" w:h="11906" w:orient="landscape"/>
          <w:pgMar w:top="1440" w:right="1440" w:bottom="1440" w:left="1440" w:header="851" w:footer="992" w:gutter="0"/>
          <w:cols w:space="425"/>
          <w:docGrid w:linePitch="312"/>
        </w:sectPr>
      </w:pPr>
    </w:p>
    <w:p w:rsidR="00430559" w:rsidRPr="00CD2BD9" w:rsidRDefault="00430559" w:rsidP="00430559">
      <w:pPr>
        <w:widowControl/>
        <w:jc w:val="left"/>
        <w:rPr>
          <w:rFonts w:ascii="Arial Narrow" w:hAnsi="Arial Narrow"/>
          <w:sz w:val="22"/>
          <w:szCs w:val="22"/>
        </w:rPr>
      </w:pPr>
      <w:bookmarkStart w:id="1" w:name="_Toc211543362"/>
    </w:p>
    <w:p w:rsidR="00430559" w:rsidRPr="00CD2BD9" w:rsidRDefault="00430559" w:rsidP="00430559">
      <w:pPr>
        <w:jc w:val="center"/>
        <w:rPr>
          <w:rFonts w:ascii="Arial Narrow" w:hAnsi="Arial Narrow"/>
          <w:b/>
          <w:sz w:val="22"/>
          <w:szCs w:val="22"/>
        </w:rPr>
      </w:pPr>
      <w:r w:rsidRPr="00CD2BD9">
        <w:rPr>
          <w:rFonts w:ascii="Arial Narrow" w:hAnsi="Arial Narrow"/>
          <w:b/>
          <w:sz w:val="22"/>
          <w:szCs w:val="22"/>
        </w:rPr>
        <w:t>Table A</w:t>
      </w:r>
      <w:r w:rsidRPr="00CD2BD9">
        <w:rPr>
          <w:rFonts w:ascii="Arial Narrow" w:hAnsi="Arial Narrow" w:hint="eastAsia"/>
          <w:b/>
          <w:sz w:val="22"/>
          <w:szCs w:val="22"/>
        </w:rPr>
        <w:t>4</w:t>
      </w:r>
      <w:r w:rsidRPr="00CD2BD9">
        <w:rPr>
          <w:rFonts w:ascii="Arial Narrow" w:hAnsi="Arial Narrow"/>
          <w:b/>
          <w:sz w:val="22"/>
          <w:szCs w:val="22"/>
        </w:rPr>
        <w:t>. Results of Factor Analysis</w:t>
      </w:r>
      <w:bookmarkEnd w:id="1"/>
    </w:p>
    <w:tbl>
      <w:tblPr>
        <w:tblpPr w:leftFromText="180" w:rightFromText="180" w:vertAnchor="text" w:horzAnchor="margin" w:tblpXSpec="center" w:tblpY="9"/>
        <w:tblW w:w="7905" w:type="dxa"/>
        <w:tblLayout w:type="fixed"/>
        <w:tblLook w:val="0000" w:firstRow="0" w:lastRow="0" w:firstColumn="0" w:lastColumn="0" w:noHBand="0" w:noVBand="0"/>
      </w:tblPr>
      <w:tblGrid>
        <w:gridCol w:w="1167"/>
        <w:gridCol w:w="950"/>
        <w:gridCol w:w="950"/>
        <w:gridCol w:w="950"/>
        <w:gridCol w:w="950"/>
        <w:gridCol w:w="950"/>
        <w:gridCol w:w="950"/>
        <w:gridCol w:w="1038"/>
      </w:tblGrid>
      <w:tr w:rsidR="00430559" w:rsidRPr="00CD2BD9" w:rsidTr="00481F85">
        <w:trPr>
          <w:trHeight w:val="255"/>
        </w:trPr>
        <w:tc>
          <w:tcPr>
            <w:tcW w:w="1167" w:type="dxa"/>
            <w:vMerge w:val="restart"/>
            <w:tcBorders>
              <w:top w:val="single" w:sz="18" w:space="0" w:color="auto"/>
              <w:left w:val="single" w:sz="18" w:space="0" w:color="auto"/>
              <w:bottom w:val="single" w:sz="2" w:space="0" w:color="auto"/>
              <w:right w:val="nil"/>
            </w:tcBorders>
            <w:vAlign w:val="bottom"/>
          </w:tcPr>
          <w:p w:rsidR="00430559" w:rsidRPr="00CD2BD9" w:rsidRDefault="00430559" w:rsidP="00481F85">
            <w:pPr>
              <w:snapToGrid w:val="0"/>
              <w:spacing w:line="360" w:lineRule="auto"/>
              <w:jc w:val="left"/>
              <w:rPr>
                <w:rFonts w:ascii="Arial Narrow" w:hAnsi="Arial Narrow" w:cs="Arial"/>
                <w:sz w:val="18"/>
                <w:szCs w:val="18"/>
              </w:rPr>
            </w:pPr>
          </w:p>
        </w:tc>
        <w:tc>
          <w:tcPr>
            <w:tcW w:w="6738" w:type="dxa"/>
            <w:gridSpan w:val="7"/>
            <w:tcBorders>
              <w:top w:val="single" w:sz="18" w:space="0" w:color="auto"/>
              <w:left w:val="single" w:sz="8" w:space="0" w:color="auto"/>
              <w:bottom w:val="single" w:sz="2" w:space="0" w:color="auto"/>
              <w:right w:val="single" w:sz="18" w:space="0" w:color="auto"/>
            </w:tcBorders>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sz w:val="18"/>
                <w:szCs w:val="18"/>
              </w:rPr>
              <w:t>Component</w:t>
            </w:r>
          </w:p>
        </w:tc>
      </w:tr>
      <w:tr w:rsidR="00430559" w:rsidRPr="00CD2BD9" w:rsidTr="00481F85">
        <w:trPr>
          <w:trHeight w:val="255"/>
        </w:trPr>
        <w:tc>
          <w:tcPr>
            <w:tcW w:w="1167" w:type="dxa"/>
            <w:vMerge/>
            <w:tcBorders>
              <w:left w:val="single" w:sz="18" w:space="0" w:color="auto"/>
              <w:bottom w:val="single" w:sz="2" w:space="0" w:color="auto"/>
              <w:right w:val="nil"/>
            </w:tcBorders>
            <w:vAlign w:val="center"/>
          </w:tcPr>
          <w:p w:rsidR="00430559" w:rsidRPr="00CD2BD9" w:rsidRDefault="00430559" w:rsidP="00481F85">
            <w:pPr>
              <w:snapToGrid w:val="0"/>
              <w:spacing w:line="360" w:lineRule="auto"/>
              <w:jc w:val="left"/>
              <w:rPr>
                <w:rFonts w:ascii="Arial Narrow" w:hAnsi="Arial Narrow" w:cs="Arial"/>
                <w:sz w:val="18"/>
                <w:szCs w:val="18"/>
              </w:rPr>
            </w:pPr>
          </w:p>
        </w:tc>
        <w:tc>
          <w:tcPr>
            <w:tcW w:w="950" w:type="dxa"/>
            <w:tcBorders>
              <w:top w:val="single" w:sz="2" w:space="0" w:color="auto"/>
              <w:left w:val="single" w:sz="4" w:space="0" w:color="auto"/>
              <w:bottom w:val="single" w:sz="2" w:space="0" w:color="auto"/>
              <w:right w:val="single" w:sz="4" w:space="0" w:color="000000"/>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sz w:val="18"/>
                <w:szCs w:val="18"/>
              </w:rPr>
              <w:t>1</w:t>
            </w:r>
          </w:p>
        </w:tc>
        <w:tc>
          <w:tcPr>
            <w:tcW w:w="950" w:type="dxa"/>
            <w:tcBorders>
              <w:top w:val="single" w:sz="2" w:space="0" w:color="auto"/>
              <w:left w:val="single" w:sz="4" w:space="0" w:color="auto"/>
              <w:bottom w:val="single" w:sz="2" w:space="0" w:color="auto"/>
              <w:right w:val="single" w:sz="4" w:space="0" w:color="000000"/>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2</w:t>
            </w:r>
          </w:p>
        </w:tc>
        <w:tc>
          <w:tcPr>
            <w:tcW w:w="950" w:type="dxa"/>
            <w:tcBorders>
              <w:top w:val="single" w:sz="2" w:space="0" w:color="auto"/>
              <w:left w:val="single" w:sz="4" w:space="0" w:color="auto"/>
              <w:bottom w:val="single" w:sz="2" w:space="0" w:color="auto"/>
              <w:right w:val="single" w:sz="4" w:space="0" w:color="000000"/>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3</w:t>
            </w:r>
          </w:p>
        </w:tc>
        <w:tc>
          <w:tcPr>
            <w:tcW w:w="950" w:type="dxa"/>
            <w:tcBorders>
              <w:top w:val="single" w:sz="2" w:space="0" w:color="auto"/>
              <w:left w:val="single" w:sz="4" w:space="0" w:color="auto"/>
              <w:bottom w:val="single" w:sz="2" w:space="0" w:color="auto"/>
              <w:right w:val="single" w:sz="4" w:space="0" w:color="000000"/>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4</w:t>
            </w:r>
          </w:p>
        </w:tc>
        <w:tc>
          <w:tcPr>
            <w:tcW w:w="950" w:type="dxa"/>
            <w:tcBorders>
              <w:top w:val="single" w:sz="2" w:space="0" w:color="auto"/>
              <w:left w:val="single" w:sz="4" w:space="0" w:color="auto"/>
              <w:bottom w:val="single" w:sz="2" w:space="0" w:color="auto"/>
              <w:right w:val="single" w:sz="4" w:space="0" w:color="000000"/>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5</w:t>
            </w:r>
          </w:p>
        </w:tc>
        <w:tc>
          <w:tcPr>
            <w:tcW w:w="950" w:type="dxa"/>
            <w:tcBorders>
              <w:top w:val="single" w:sz="2" w:space="0" w:color="auto"/>
              <w:left w:val="single" w:sz="4" w:space="0" w:color="auto"/>
              <w:bottom w:val="single" w:sz="2" w:space="0" w:color="auto"/>
              <w:right w:val="single" w:sz="4" w:space="0" w:color="auto"/>
            </w:tcBorders>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6</w:t>
            </w:r>
          </w:p>
        </w:tc>
        <w:tc>
          <w:tcPr>
            <w:tcW w:w="1038" w:type="dxa"/>
            <w:tcBorders>
              <w:top w:val="single" w:sz="2" w:space="0" w:color="auto"/>
              <w:left w:val="single" w:sz="4" w:space="0" w:color="auto"/>
              <w:bottom w:val="single" w:sz="2" w:space="0" w:color="auto"/>
              <w:right w:val="single" w:sz="18" w:space="0" w:color="auto"/>
            </w:tcBorders>
            <w:vAlign w:val="bottom"/>
          </w:tcPr>
          <w:p w:rsidR="00430559" w:rsidRPr="00CD2BD9" w:rsidRDefault="00430559" w:rsidP="00481F85">
            <w:pPr>
              <w:snapToGrid w:val="0"/>
              <w:spacing w:line="360" w:lineRule="auto"/>
              <w:jc w:val="center"/>
              <w:rPr>
                <w:rFonts w:ascii="Arial Narrow" w:hAnsi="Arial Narrow" w:cs="Arial"/>
                <w:sz w:val="18"/>
                <w:szCs w:val="18"/>
              </w:rPr>
            </w:pPr>
            <w:r w:rsidRPr="00CD2BD9">
              <w:rPr>
                <w:rFonts w:ascii="Arial Narrow" w:hAnsi="Arial Narrow" w:cs="Arial" w:hint="eastAsia"/>
                <w:sz w:val="18"/>
                <w:szCs w:val="18"/>
              </w:rPr>
              <w:t>7</w:t>
            </w:r>
          </w:p>
        </w:tc>
      </w:tr>
      <w:tr w:rsidR="00430559" w:rsidRPr="00CD2BD9" w:rsidTr="00481F85">
        <w:trPr>
          <w:trHeight w:val="266"/>
        </w:trPr>
        <w:tc>
          <w:tcPr>
            <w:tcW w:w="1167" w:type="dxa"/>
            <w:tcBorders>
              <w:top w:val="single" w:sz="2" w:space="0" w:color="auto"/>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COLL1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0.67</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00</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17</w:t>
            </w:r>
          </w:p>
        </w:tc>
        <w:tc>
          <w:tcPr>
            <w:tcW w:w="950" w:type="dxa"/>
            <w:tcBorders>
              <w:top w:val="single" w:sz="2" w:space="0" w:color="auto"/>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17</w:t>
            </w:r>
          </w:p>
        </w:tc>
        <w:tc>
          <w:tcPr>
            <w:tcW w:w="1038" w:type="dxa"/>
            <w:tcBorders>
              <w:top w:val="single" w:sz="2" w:space="0" w:color="auto"/>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COLL2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18</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10</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04</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COLL3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5</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w:t>
            </w:r>
            <w:r w:rsidRPr="00CD2BD9">
              <w:rPr>
                <w:rFonts w:ascii="Arial Narrow" w:hAnsi="Arial Narrow" w:cs="Arial"/>
                <w:sz w:val="18"/>
                <w:szCs w:val="18"/>
              </w:rPr>
              <w:t>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5</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11</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5</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COLL4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00</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04</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r>
      <w:tr w:rsidR="00430559" w:rsidRPr="00CD2BD9" w:rsidTr="00481F85">
        <w:trPr>
          <w:trHeight w:val="255"/>
        </w:trPr>
        <w:tc>
          <w:tcPr>
            <w:tcW w:w="1167" w:type="dxa"/>
            <w:tcBorders>
              <w:top w:val="single" w:sz="2"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COLL5</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1</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0.92</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04</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20</w:t>
            </w:r>
          </w:p>
        </w:tc>
        <w:tc>
          <w:tcPr>
            <w:tcW w:w="950" w:type="dxa"/>
            <w:tcBorders>
              <w:top w:val="single" w:sz="2"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5</w:t>
            </w:r>
          </w:p>
        </w:tc>
        <w:tc>
          <w:tcPr>
            <w:tcW w:w="1038" w:type="dxa"/>
            <w:tcBorders>
              <w:top w:val="single" w:sz="2"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r>
      <w:tr w:rsidR="00430559" w:rsidRPr="00CD2BD9" w:rsidTr="00481F85">
        <w:trPr>
          <w:trHeight w:val="255"/>
        </w:trPr>
        <w:tc>
          <w:tcPr>
            <w:tcW w:w="1167" w:type="dxa"/>
            <w:tcBorders>
              <w:top w:val="single" w:sz="2" w:space="0" w:color="auto"/>
              <w:left w:val="single" w:sz="18" w:space="0" w:color="auto"/>
              <w:bottom w:val="dotted" w:sz="4"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POLC1</w:t>
            </w:r>
          </w:p>
        </w:tc>
        <w:tc>
          <w:tcPr>
            <w:tcW w:w="950" w:type="dxa"/>
            <w:tcBorders>
              <w:top w:val="single" w:sz="2" w:space="0" w:color="auto"/>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2</w:t>
            </w:r>
          </w:p>
        </w:tc>
        <w:tc>
          <w:tcPr>
            <w:tcW w:w="950" w:type="dxa"/>
            <w:tcBorders>
              <w:top w:val="single" w:sz="2" w:space="0" w:color="auto"/>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21</w:t>
            </w:r>
          </w:p>
        </w:tc>
        <w:tc>
          <w:tcPr>
            <w:tcW w:w="950" w:type="dxa"/>
            <w:tcBorders>
              <w:top w:val="single" w:sz="2" w:space="0" w:color="auto"/>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single" w:sz="2" w:space="0" w:color="auto"/>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08</w:t>
            </w:r>
          </w:p>
        </w:tc>
        <w:tc>
          <w:tcPr>
            <w:tcW w:w="950" w:type="dxa"/>
            <w:tcBorders>
              <w:top w:val="single" w:sz="2" w:space="0" w:color="auto"/>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950" w:type="dxa"/>
            <w:tcBorders>
              <w:top w:val="single" w:sz="2" w:space="0" w:color="auto"/>
              <w:left w:val="single" w:sz="4" w:space="0" w:color="auto"/>
              <w:bottom w:val="dotted" w:sz="4"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0.89</w:t>
            </w:r>
          </w:p>
        </w:tc>
        <w:tc>
          <w:tcPr>
            <w:tcW w:w="1038" w:type="dxa"/>
            <w:tcBorders>
              <w:top w:val="single" w:sz="2" w:space="0" w:color="auto"/>
              <w:left w:val="single" w:sz="4" w:space="0" w:color="auto"/>
              <w:bottom w:val="dotted" w:sz="4"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1</w:t>
            </w:r>
          </w:p>
        </w:tc>
      </w:tr>
      <w:tr w:rsidR="00430559" w:rsidRPr="00CD2BD9" w:rsidTr="00481F85">
        <w:trPr>
          <w:trHeight w:val="255"/>
        </w:trPr>
        <w:tc>
          <w:tcPr>
            <w:tcW w:w="1167" w:type="dxa"/>
            <w:tcBorders>
              <w:top w:val="dotted" w:sz="4"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POLC2</w:t>
            </w:r>
          </w:p>
        </w:tc>
        <w:tc>
          <w:tcPr>
            <w:tcW w:w="950" w:type="dxa"/>
            <w:tcBorders>
              <w:top w:val="dotted" w:sz="4"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7</w:t>
            </w:r>
          </w:p>
        </w:tc>
        <w:tc>
          <w:tcPr>
            <w:tcW w:w="950" w:type="dxa"/>
            <w:tcBorders>
              <w:top w:val="dotted" w:sz="4"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12</w:t>
            </w:r>
          </w:p>
        </w:tc>
        <w:tc>
          <w:tcPr>
            <w:tcW w:w="950" w:type="dxa"/>
            <w:tcBorders>
              <w:top w:val="dotted" w:sz="4"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dotted" w:sz="4"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07</w:t>
            </w:r>
          </w:p>
        </w:tc>
        <w:tc>
          <w:tcPr>
            <w:tcW w:w="950" w:type="dxa"/>
            <w:tcBorders>
              <w:top w:val="dotted" w:sz="4"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21</w:t>
            </w:r>
          </w:p>
        </w:tc>
        <w:tc>
          <w:tcPr>
            <w:tcW w:w="950" w:type="dxa"/>
            <w:tcBorders>
              <w:top w:val="dotted" w:sz="4"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0.88</w:t>
            </w:r>
          </w:p>
        </w:tc>
        <w:tc>
          <w:tcPr>
            <w:tcW w:w="1038" w:type="dxa"/>
            <w:tcBorders>
              <w:top w:val="dotted" w:sz="4"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4</w:t>
            </w:r>
          </w:p>
        </w:tc>
      </w:tr>
      <w:tr w:rsidR="00430559" w:rsidRPr="00CD2BD9" w:rsidTr="00481F85">
        <w:trPr>
          <w:trHeight w:val="255"/>
        </w:trPr>
        <w:tc>
          <w:tcPr>
            <w:tcW w:w="1167" w:type="dxa"/>
            <w:tcBorders>
              <w:top w:val="single" w:sz="2"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POLC3</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5</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13</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00</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09</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13</w:t>
            </w:r>
          </w:p>
        </w:tc>
        <w:tc>
          <w:tcPr>
            <w:tcW w:w="950" w:type="dxa"/>
            <w:tcBorders>
              <w:top w:val="single" w:sz="2"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0.88</w:t>
            </w:r>
          </w:p>
        </w:tc>
        <w:tc>
          <w:tcPr>
            <w:tcW w:w="1038" w:type="dxa"/>
            <w:tcBorders>
              <w:top w:val="single" w:sz="2"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27</w:t>
            </w:r>
          </w:p>
        </w:tc>
      </w:tr>
      <w:tr w:rsidR="00430559" w:rsidRPr="00CD2BD9" w:rsidTr="00481F85">
        <w:trPr>
          <w:trHeight w:val="255"/>
        </w:trPr>
        <w:tc>
          <w:tcPr>
            <w:tcW w:w="1167" w:type="dxa"/>
            <w:tcBorders>
              <w:top w:val="single" w:sz="2" w:space="0" w:color="FFFFFF"/>
              <w:left w:val="single" w:sz="18" w:space="0" w:color="auto"/>
              <w:bottom w:val="dotted" w:sz="4"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PERS1</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0.14</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10</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05</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single" w:sz="2" w:space="0" w:color="FFFFFF"/>
              <w:left w:val="single" w:sz="4" w:space="0" w:color="auto"/>
              <w:bottom w:val="dotted" w:sz="4"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27</w:t>
            </w:r>
          </w:p>
        </w:tc>
        <w:tc>
          <w:tcPr>
            <w:tcW w:w="1038" w:type="dxa"/>
            <w:tcBorders>
              <w:top w:val="single" w:sz="2" w:space="0" w:color="FFFFFF"/>
              <w:left w:val="single" w:sz="4" w:space="0" w:color="auto"/>
              <w:bottom w:val="dotted" w:sz="4"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0.87</w:t>
            </w:r>
          </w:p>
        </w:tc>
      </w:tr>
      <w:tr w:rsidR="00430559" w:rsidRPr="00CD2BD9" w:rsidTr="00481F85">
        <w:trPr>
          <w:trHeight w:val="255"/>
        </w:trPr>
        <w:tc>
          <w:tcPr>
            <w:tcW w:w="1167" w:type="dxa"/>
            <w:tcBorders>
              <w:top w:val="single" w:sz="2" w:space="0" w:color="FFFFFF"/>
              <w:left w:val="single" w:sz="18" w:space="0" w:color="auto"/>
              <w:bottom w:val="dotted" w:sz="4"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PERS2</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24</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6</w:t>
            </w:r>
          </w:p>
        </w:tc>
        <w:tc>
          <w:tcPr>
            <w:tcW w:w="950" w:type="dxa"/>
            <w:tcBorders>
              <w:top w:val="single" w:sz="2" w:space="0" w:color="FFFFFF"/>
              <w:left w:val="single" w:sz="4" w:space="0" w:color="auto"/>
              <w:bottom w:val="dotted" w:sz="4"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10</w:t>
            </w:r>
          </w:p>
        </w:tc>
        <w:tc>
          <w:tcPr>
            <w:tcW w:w="950" w:type="dxa"/>
            <w:tcBorders>
              <w:top w:val="single" w:sz="2" w:space="0" w:color="FFFFFF"/>
              <w:left w:val="single" w:sz="4" w:space="0" w:color="auto"/>
              <w:bottom w:val="dotted" w:sz="4"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31</w:t>
            </w:r>
          </w:p>
        </w:tc>
        <w:tc>
          <w:tcPr>
            <w:tcW w:w="1038" w:type="dxa"/>
            <w:tcBorders>
              <w:top w:val="single" w:sz="2" w:space="0" w:color="FFFFFF"/>
              <w:left w:val="single" w:sz="4" w:space="0" w:color="auto"/>
              <w:bottom w:val="dotted" w:sz="4"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0.79</w:t>
            </w:r>
          </w:p>
        </w:tc>
      </w:tr>
      <w:tr w:rsidR="00430559" w:rsidRPr="00CD2BD9" w:rsidTr="00481F85">
        <w:trPr>
          <w:trHeight w:val="255"/>
        </w:trPr>
        <w:tc>
          <w:tcPr>
            <w:tcW w:w="1167" w:type="dxa"/>
            <w:tcBorders>
              <w:top w:val="dotted" w:sz="4"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PERS3</w:t>
            </w:r>
          </w:p>
        </w:tc>
        <w:tc>
          <w:tcPr>
            <w:tcW w:w="950" w:type="dxa"/>
            <w:tcBorders>
              <w:top w:val="dotted" w:sz="4"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6</w:t>
            </w:r>
          </w:p>
        </w:tc>
        <w:tc>
          <w:tcPr>
            <w:tcW w:w="950" w:type="dxa"/>
            <w:tcBorders>
              <w:top w:val="dotted" w:sz="4"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20</w:t>
            </w:r>
          </w:p>
        </w:tc>
        <w:tc>
          <w:tcPr>
            <w:tcW w:w="950" w:type="dxa"/>
            <w:tcBorders>
              <w:top w:val="dotted" w:sz="4"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2</w:t>
            </w:r>
          </w:p>
        </w:tc>
        <w:tc>
          <w:tcPr>
            <w:tcW w:w="950" w:type="dxa"/>
            <w:tcBorders>
              <w:top w:val="dotted" w:sz="4"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05</w:t>
            </w:r>
          </w:p>
        </w:tc>
        <w:tc>
          <w:tcPr>
            <w:tcW w:w="950" w:type="dxa"/>
            <w:tcBorders>
              <w:top w:val="dotted" w:sz="4"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28</w:t>
            </w:r>
          </w:p>
        </w:tc>
        <w:tc>
          <w:tcPr>
            <w:tcW w:w="950" w:type="dxa"/>
            <w:tcBorders>
              <w:top w:val="dotted" w:sz="4"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18</w:t>
            </w:r>
          </w:p>
        </w:tc>
        <w:tc>
          <w:tcPr>
            <w:tcW w:w="1038" w:type="dxa"/>
            <w:tcBorders>
              <w:top w:val="dotted" w:sz="4"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0.80</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IPEF</w:t>
            </w:r>
            <w:r w:rsidRPr="00CD2BD9">
              <w:rPr>
                <w:rFonts w:ascii="Arial Narrow" w:hAnsi="Arial Narrow" w:cs="Arial" w:hint="eastAsia"/>
                <w:sz w:val="18"/>
                <w:szCs w:val="18"/>
              </w:rPr>
              <w:t>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8</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1</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00</w:t>
            </w:r>
          </w:p>
        </w:tc>
      </w:tr>
      <w:tr w:rsidR="00430559" w:rsidRPr="00CD2BD9" w:rsidTr="00481F85">
        <w:trPr>
          <w:trHeight w:val="82"/>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IPEF</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20</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5</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01</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15</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IPEF</w:t>
            </w:r>
            <w:r w:rsidRPr="00CD2BD9">
              <w:rPr>
                <w:rFonts w:ascii="Arial Narrow" w:hAnsi="Arial Narrow" w:cs="Arial" w:hint="eastAsia"/>
                <w:sz w:val="18"/>
                <w:szCs w:val="18"/>
              </w:rPr>
              <w:t>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0.89</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1</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8</w:t>
            </w:r>
          </w:p>
        </w:tc>
      </w:tr>
      <w:tr w:rsidR="00430559" w:rsidRPr="00CD2BD9" w:rsidTr="00481F85">
        <w:trPr>
          <w:trHeight w:val="255"/>
        </w:trPr>
        <w:tc>
          <w:tcPr>
            <w:tcW w:w="1167" w:type="dxa"/>
            <w:tcBorders>
              <w:top w:val="single" w:sz="2"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IPEF</w:t>
            </w:r>
            <w:r w:rsidRPr="00CD2BD9">
              <w:rPr>
                <w:rFonts w:ascii="Arial Narrow" w:hAnsi="Arial Narrow" w:cs="Arial" w:hint="eastAsia"/>
                <w:sz w:val="18"/>
                <w:szCs w:val="18"/>
              </w:rPr>
              <w:t>4</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0.02</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0</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00</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0.82</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18</w:t>
            </w:r>
          </w:p>
        </w:tc>
        <w:tc>
          <w:tcPr>
            <w:tcW w:w="1038" w:type="dxa"/>
            <w:tcBorders>
              <w:top w:val="single" w:sz="2"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r>
      <w:tr w:rsidR="00430559" w:rsidRPr="00CD2BD9" w:rsidTr="00481F85">
        <w:trPr>
          <w:trHeight w:val="255"/>
        </w:trPr>
        <w:tc>
          <w:tcPr>
            <w:tcW w:w="1167" w:type="dxa"/>
            <w:tcBorders>
              <w:top w:val="single" w:sz="2" w:space="0" w:color="auto"/>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EPEF1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7</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27</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0.84</w:t>
            </w:r>
          </w:p>
        </w:tc>
        <w:tc>
          <w:tcPr>
            <w:tcW w:w="950" w:type="dxa"/>
            <w:tcBorders>
              <w:top w:val="single" w:sz="2" w:space="0" w:color="auto"/>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09</w:t>
            </w:r>
          </w:p>
        </w:tc>
        <w:tc>
          <w:tcPr>
            <w:tcW w:w="1038" w:type="dxa"/>
            <w:tcBorders>
              <w:top w:val="single" w:sz="2" w:space="0" w:color="auto"/>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09</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EPEF2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9</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25</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0.85</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1</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10</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EPEF3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0.87</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04</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6</w:t>
            </w:r>
          </w:p>
        </w:tc>
      </w:tr>
      <w:tr w:rsidR="00430559" w:rsidRPr="00CD2BD9" w:rsidTr="00481F85">
        <w:trPr>
          <w:trHeight w:val="255"/>
        </w:trPr>
        <w:tc>
          <w:tcPr>
            <w:tcW w:w="1167" w:type="dxa"/>
            <w:tcBorders>
              <w:top w:val="single" w:sz="2"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EPEF4</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3</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06</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08</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0.56</w:t>
            </w:r>
          </w:p>
        </w:tc>
        <w:tc>
          <w:tcPr>
            <w:tcW w:w="950" w:type="dxa"/>
            <w:tcBorders>
              <w:top w:val="single" w:sz="2"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27</w:t>
            </w:r>
          </w:p>
        </w:tc>
        <w:tc>
          <w:tcPr>
            <w:tcW w:w="1038" w:type="dxa"/>
            <w:tcBorders>
              <w:top w:val="single" w:sz="2"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2</w:t>
            </w:r>
          </w:p>
        </w:tc>
      </w:tr>
      <w:tr w:rsidR="00430559" w:rsidRPr="00CD2BD9" w:rsidTr="00481F85">
        <w:trPr>
          <w:trHeight w:val="255"/>
        </w:trPr>
        <w:tc>
          <w:tcPr>
            <w:tcW w:w="1167" w:type="dxa"/>
            <w:tcBorders>
              <w:top w:val="single" w:sz="2" w:space="0" w:color="auto"/>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CONN1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7</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0.82</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7</w:t>
            </w:r>
          </w:p>
        </w:tc>
        <w:tc>
          <w:tcPr>
            <w:tcW w:w="950" w:type="dxa"/>
            <w:tcBorders>
              <w:top w:val="single" w:sz="2" w:space="0" w:color="auto"/>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1038" w:type="dxa"/>
            <w:tcBorders>
              <w:top w:val="single" w:sz="2" w:space="0" w:color="auto"/>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3</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CONN2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0.89</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08</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1</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CONN3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9</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0.91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0</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06</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0</w:t>
            </w:r>
          </w:p>
        </w:tc>
      </w:tr>
      <w:tr w:rsidR="00430559" w:rsidRPr="00CD2BD9" w:rsidTr="00481F85">
        <w:trPr>
          <w:trHeight w:val="255"/>
        </w:trPr>
        <w:tc>
          <w:tcPr>
            <w:tcW w:w="1167" w:type="dxa"/>
            <w:tcBorders>
              <w:top w:val="single" w:sz="2" w:space="0" w:color="FFFFFF"/>
              <w:left w:val="single" w:sz="18" w:space="0" w:color="auto"/>
              <w:bottom w:val="single" w:sz="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CONN4</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3</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03</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b/>
                <w:sz w:val="18"/>
                <w:szCs w:val="18"/>
              </w:rPr>
            </w:pPr>
            <w:r w:rsidRPr="00CD2BD9">
              <w:rPr>
                <w:rFonts w:ascii="Arial Narrow" w:hAnsi="Arial Narrow" w:cs="Arial"/>
                <w:b/>
                <w:sz w:val="18"/>
                <w:szCs w:val="18"/>
              </w:rPr>
              <w:t>0.91</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4</w:t>
            </w:r>
          </w:p>
        </w:tc>
        <w:tc>
          <w:tcPr>
            <w:tcW w:w="950" w:type="dxa"/>
            <w:tcBorders>
              <w:top w:val="single" w:sz="2" w:space="0" w:color="FFFFFF"/>
              <w:left w:val="single" w:sz="4" w:space="0" w:color="auto"/>
              <w:bottom w:val="single" w:sz="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3</w:t>
            </w:r>
          </w:p>
        </w:tc>
        <w:tc>
          <w:tcPr>
            <w:tcW w:w="950" w:type="dxa"/>
            <w:tcBorders>
              <w:top w:val="single" w:sz="2" w:space="0" w:color="FFFFFF"/>
              <w:left w:val="single" w:sz="4" w:space="0" w:color="auto"/>
              <w:bottom w:val="single" w:sz="2" w:space="0" w:color="auto"/>
              <w:right w:val="single" w:sz="4" w:space="0" w:color="auto"/>
            </w:tcBorders>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1038" w:type="dxa"/>
            <w:tcBorders>
              <w:top w:val="single" w:sz="2" w:space="0" w:color="FFFFFF"/>
              <w:left w:val="single" w:sz="4" w:space="0" w:color="auto"/>
              <w:bottom w:val="single" w:sz="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1</w:t>
            </w:r>
          </w:p>
        </w:tc>
      </w:tr>
      <w:tr w:rsidR="00430559" w:rsidRPr="00CD2BD9" w:rsidTr="00481F85">
        <w:trPr>
          <w:trHeight w:val="255"/>
        </w:trPr>
        <w:tc>
          <w:tcPr>
            <w:tcW w:w="1167" w:type="dxa"/>
            <w:tcBorders>
              <w:top w:val="single" w:sz="2" w:space="0" w:color="auto"/>
              <w:left w:val="single" w:sz="18" w:space="0" w:color="auto"/>
              <w:bottom w:val="single" w:sz="2" w:space="0" w:color="FFFFFF"/>
              <w:right w:val="single" w:sz="8" w:space="0" w:color="000000"/>
            </w:tcBorders>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COMM1</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0.89</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4</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8</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3</w:t>
            </w:r>
          </w:p>
        </w:tc>
        <w:tc>
          <w:tcPr>
            <w:tcW w:w="950" w:type="dxa"/>
            <w:tcBorders>
              <w:top w:val="single" w:sz="2" w:space="0" w:color="auto"/>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05</w:t>
            </w:r>
          </w:p>
        </w:tc>
        <w:tc>
          <w:tcPr>
            <w:tcW w:w="950" w:type="dxa"/>
            <w:tcBorders>
              <w:top w:val="single" w:sz="2" w:space="0" w:color="auto"/>
              <w:left w:val="single" w:sz="4" w:space="0" w:color="auto"/>
              <w:bottom w:val="single" w:sz="2" w:space="0" w:color="FFFFFF"/>
              <w:right w:val="single" w:sz="4" w:space="0" w:color="auto"/>
            </w:tcBorders>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6</w:t>
            </w:r>
          </w:p>
        </w:tc>
        <w:tc>
          <w:tcPr>
            <w:tcW w:w="1038" w:type="dxa"/>
            <w:tcBorders>
              <w:top w:val="single" w:sz="2" w:space="0" w:color="auto"/>
              <w:left w:val="single" w:sz="4" w:space="0" w:color="auto"/>
              <w:bottom w:val="single" w:sz="2" w:space="0" w:color="FFFFFF"/>
              <w:right w:val="single" w:sz="18"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4</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0.9</w:t>
            </w:r>
            <w:r w:rsidRPr="00CD2BD9">
              <w:rPr>
                <w:rFonts w:ascii="Arial Narrow" w:hAnsi="Arial Narrow" w:cs="Arial" w:hint="eastAsia"/>
                <w:b/>
                <w:sz w:val="18"/>
                <w:szCs w:val="18"/>
              </w:rPr>
              <w:t>0</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0.0</w:t>
            </w:r>
            <w:r w:rsidRPr="00CD2BD9">
              <w:rPr>
                <w:rFonts w:ascii="Arial Narrow" w:hAnsi="Arial Narrow" w:cs="Arial" w:hint="eastAsia"/>
                <w:sz w:val="18"/>
                <w:szCs w:val="18"/>
              </w:rPr>
              <w:t>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w:t>
            </w:r>
            <w:r w:rsidRPr="00CD2BD9">
              <w:rPr>
                <w:rFonts w:ascii="Arial Narrow" w:hAnsi="Arial Narrow" w:cs="Arial"/>
                <w:sz w:val="18"/>
                <w:szCs w:val="18"/>
              </w:rPr>
              <w:t>0.</w:t>
            </w:r>
            <w:r w:rsidRPr="00CD2BD9">
              <w:rPr>
                <w:rFonts w:ascii="Arial Narrow" w:hAnsi="Arial Narrow" w:cs="Arial" w:hint="eastAsia"/>
                <w:sz w:val="18"/>
                <w:szCs w:val="18"/>
              </w:rPr>
              <w:t>01</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14</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1</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COMM3</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0.8</w:t>
            </w:r>
            <w:r w:rsidRPr="00CD2BD9">
              <w:rPr>
                <w:rFonts w:ascii="Arial Narrow" w:hAnsi="Arial Narrow" w:cs="Arial" w:hint="eastAsia"/>
                <w:b/>
                <w:sz w:val="18"/>
                <w:szCs w:val="18"/>
              </w:rPr>
              <w:t>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1</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6</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19</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1</w:t>
            </w:r>
          </w:p>
        </w:tc>
      </w:tr>
      <w:tr w:rsidR="00430559" w:rsidRPr="00CD2BD9" w:rsidTr="00481F85">
        <w:trPr>
          <w:trHeight w:val="204"/>
        </w:trPr>
        <w:tc>
          <w:tcPr>
            <w:tcW w:w="1167" w:type="dxa"/>
            <w:tcBorders>
              <w:top w:val="single" w:sz="2" w:space="0" w:color="FFFFFF"/>
              <w:left w:val="single" w:sz="18" w:space="0" w:color="auto"/>
              <w:bottom w:val="single" w:sz="2" w:space="0" w:color="FFFFFF"/>
              <w:right w:val="single" w:sz="8" w:space="0" w:color="000000"/>
            </w:tcBorders>
            <w:vAlign w:val="center"/>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COMM4</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0.7</w:t>
            </w:r>
            <w:r w:rsidRPr="00CD2BD9">
              <w:rPr>
                <w:rFonts w:ascii="Arial Narrow" w:hAnsi="Arial Narrow" w:cs="Arial" w:hint="eastAsia"/>
                <w:b/>
                <w:sz w:val="18"/>
                <w:szCs w:val="18"/>
              </w:rPr>
              <w:t>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0.25</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22</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-0.0</w:t>
            </w:r>
            <w:r w:rsidRPr="00CD2BD9">
              <w:rPr>
                <w:rFonts w:ascii="Arial Narrow" w:hAnsi="Arial Narrow" w:cs="Arial" w:hint="eastAsia"/>
                <w:sz w:val="18"/>
                <w:szCs w:val="18"/>
              </w:rPr>
              <w:t>0</w:t>
            </w:r>
          </w:p>
        </w:tc>
        <w:tc>
          <w:tcPr>
            <w:tcW w:w="950" w:type="dxa"/>
            <w:tcBorders>
              <w:top w:val="single" w:sz="2" w:space="0" w:color="FFFFFF"/>
              <w:left w:val="single" w:sz="4" w:space="0" w:color="auto"/>
              <w:bottom w:val="single" w:sz="2" w:space="0" w:color="FFFFFF"/>
              <w:right w:val="single" w:sz="4"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07</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keepNext/>
              <w:keepLines/>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0.15</w:t>
            </w:r>
          </w:p>
        </w:tc>
      </w:tr>
      <w:tr w:rsidR="00430559" w:rsidRPr="00CD2BD9" w:rsidTr="00481F85">
        <w:trPr>
          <w:trHeight w:val="255"/>
        </w:trPr>
        <w:tc>
          <w:tcPr>
            <w:tcW w:w="1167" w:type="dxa"/>
            <w:tcBorders>
              <w:top w:val="single" w:sz="2" w:space="0" w:color="FFFFFF"/>
              <w:left w:val="single" w:sz="18" w:space="0" w:color="auto"/>
              <w:bottom w:val="single" w:sz="2" w:space="0" w:color="FFFFFF"/>
              <w:right w:val="single" w:sz="8" w:space="0" w:color="000000"/>
            </w:tcBorders>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COMM5</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0.7</w:t>
            </w:r>
            <w:r w:rsidRPr="00CD2BD9">
              <w:rPr>
                <w:rFonts w:ascii="Arial Narrow" w:hAnsi="Arial Narrow" w:cs="Arial" w:hint="eastAsia"/>
                <w:b/>
                <w:sz w:val="18"/>
                <w:szCs w:val="18"/>
              </w:rPr>
              <w:t>7</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9</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18</w:t>
            </w:r>
          </w:p>
        </w:tc>
        <w:tc>
          <w:tcPr>
            <w:tcW w:w="950" w:type="dxa"/>
            <w:tcBorders>
              <w:top w:val="single" w:sz="2" w:space="0" w:color="FFFFFF"/>
              <w:left w:val="single" w:sz="4" w:space="0" w:color="auto"/>
              <w:bottom w:val="single" w:sz="2" w:space="0" w:color="FFFFFF"/>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0.1</w:t>
            </w:r>
            <w:r w:rsidRPr="00CD2BD9">
              <w:rPr>
                <w:rFonts w:ascii="Arial Narrow" w:hAnsi="Arial Narrow" w:cs="Arial" w:hint="eastAsia"/>
                <w:sz w:val="18"/>
                <w:szCs w:val="18"/>
              </w:rPr>
              <w:t>7</w:t>
            </w:r>
          </w:p>
        </w:tc>
        <w:tc>
          <w:tcPr>
            <w:tcW w:w="950" w:type="dxa"/>
            <w:tcBorders>
              <w:top w:val="single" w:sz="2" w:space="0" w:color="FFFFFF"/>
              <w:left w:val="single" w:sz="4" w:space="0" w:color="auto"/>
              <w:bottom w:val="single" w:sz="2" w:space="0" w:color="FFFFFF"/>
              <w:right w:val="single" w:sz="4" w:space="0" w:color="auto"/>
            </w:tcBorders>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04</w:t>
            </w:r>
          </w:p>
        </w:tc>
        <w:tc>
          <w:tcPr>
            <w:tcW w:w="1038" w:type="dxa"/>
            <w:tcBorders>
              <w:top w:val="single" w:sz="2" w:space="0" w:color="FFFFFF"/>
              <w:left w:val="single" w:sz="4" w:space="0" w:color="auto"/>
              <w:bottom w:val="single" w:sz="2" w:space="0" w:color="FFFFFF"/>
              <w:right w:val="single" w:sz="18"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19</w:t>
            </w:r>
          </w:p>
        </w:tc>
      </w:tr>
      <w:tr w:rsidR="00430559" w:rsidRPr="00CD2BD9" w:rsidTr="00481F85">
        <w:trPr>
          <w:trHeight w:val="255"/>
        </w:trPr>
        <w:tc>
          <w:tcPr>
            <w:tcW w:w="1167" w:type="dxa"/>
            <w:tcBorders>
              <w:top w:val="single" w:sz="2" w:space="0" w:color="FFFFFF"/>
              <w:left w:val="single" w:sz="18" w:space="0" w:color="auto"/>
              <w:bottom w:val="single" w:sz="12" w:space="0" w:color="auto"/>
              <w:right w:val="single" w:sz="8" w:space="0" w:color="000000"/>
            </w:tcBorders>
          </w:tcPr>
          <w:p w:rsidR="00430559" w:rsidRPr="00CD2BD9" w:rsidRDefault="00430559" w:rsidP="00481F85">
            <w:pPr>
              <w:adjustRightInd w:val="0"/>
              <w:snapToGrid w:val="0"/>
              <w:spacing w:line="360" w:lineRule="auto"/>
              <w:jc w:val="left"/>
              <w:rPr>
                <w:rFonts w:ascii="Arial Narrow" w:hAnsi="Arial Narrow" w:cs="Arial"/>
                <w:sz w:val="18"/>
                <w:szCs w:val="18"/>
              </w:rPr>
            </w:pPr>
            <w:r w:rsidRPr="00CD2BD9">
              <w:rPr>
                <w:rFonts w:ascii="Arial Narrow" w:hAnsi="Arial Narrow" w:cs="Arial"/>
                <w:sz w:val="18"/>
                <w:szCs w:val="18"/>
              </w:rPr>
              <w:t>COMM6</w:t>
            </w:r>
          </w:p>
        </w:tc>
        <w:tc>
          <w:tcPr>
            <w:tcW w:w="950" w:type="dxa"/>
            <w:tcBorders>
              <w:top w:val="single" w:sz="2" w:space="0" w:color="FFFFFF"/>
              <w:left w:val="single" w:sz="4" w:space="0" w:color="auto"/>
              <w:bottom w:val="single" w:sz="12" w:space="0" w:color="auto"/>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b/>
                <w:sz w:val="18"/>
                <w:szCs w:val="18"/>
              </w:rPr>
            </w:pPr>
            <w:r w:rsidRPr="00CD2BD9">
              <w:rPr>
                <w:rFonts w:ascii="Arial Narrow" w:hAnsi="Arial Narrow" w:cs="Arial"/>
                <w:b/>
                <w:sz w:val="18"/>
                <w:szCs w:val="18"/>
              </w:rPr>
              <w:t>0.</w:t>
            </w:r>
            <w:r w:rsidRPr="00CD2BD9">
              <w:rPr>
                <w:rFonts w:ascii="Arial Narrow" w:hAnsi="Arial Narrow" w:cs="Arial" w:hint="eastAsia"/>
                <w:b/>
                <w:sz w:val="18"/>
                <w:szCs w:val="18"/>
              </w:rPr>
              <w:t>74</w:t>
            </w:r>
          </w:p>
        </w:tc>
        <w:tc>
          <w:tcPr>
            <w:tcW w:w="950" w:type="dxa"/>
            <w:tcBorders>
              <w:top w:val="single" w:sz="2" w:space="0" w:color="FFFFFF"/>
              <w:left w:val="single" w:sz="4" w:space="0" w:color="auto"/>
              <w:bottom w:val="single" w:sz="12" w:space="0" w:color="auto"/>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4</w:t>
            </w:r>
          </w:p>
        </w:tc>
        <w:tc>
          <w:tcPr>
            <w:tcW w:w="950" w:type="dxa"/>
            <w:tcBorders>
              <w:top w:val="single" w:sz="2" w:space="0" w:color="FFFFFF"/>
              <w:left w:val="single" w:sz="4" w:space="0" w:color="auto"/>
              <w:bottom w:val="single" w:sz="12" w:space="0" w:color="auto"/>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0.2</w:t>
            </w:r>
            <w:r w:rsidRPr="00CD2BD9">
              <w:rPr>
                <w:rFonts w:ascii="Arial Narrow" w:hAnsi="Arial Narrow" w:cs="Arial" w:hint="eastAsia"/>
                <w:sz w:val="18"/>
                <w:szCs w:val="18"/>
              </w:rPr>
              <w:t>2</w:t>
            </w:r>
          </w:p>
        </w:tc>
        <w:tc>
          <w:tcPr>
            <w:tcW w:w="950" w:type="dxa"/>
            <w:tcBorders>
              <w:top w:val="single" w:sz="2" w:space="0" w:color="FFFFFF"/>
              <w:left w:val="single" w:sz="4" w:space="0" w:color="auto"/>
              <w:bottom w:val="single" w:sz="12" w:space="0" w:color="auto"/>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16</w:t>
            </w:r>
          </w:p>
        </w:tc>
        <w:tc>
          <w:tcPr>
            <w:tcW w:w="950" w:type="dxa"/>
            <w:tcBorders>
              <w:top w:val="single" w:sz="2" w:space="0" w:color="FFFFFF"/>
              <w:left w:val="single" w:sz="4" w:space="0" w:color="auto"/>
              <w:bottom w:val="single" w:sz="12" w:space="0" w:color="auto"/>
              <w:right w:val="single" w:sz="4" w:space="0" w:color="000000"/>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26</w:t>
            </w:r>
          </w:p>
        </w:tc>
        <w:tc>
          <w:tcPr>
            <w:tcW w:w="950" w:type="dxa"/>
            <w:tcBorders>
              <w:top w:val="single" w:sz="2" w:space="0" w:color="FFFFFF"/>
              <w:left w:val="single" w:sz="4" w:space="0" w:color="auto"/>
              <w:bottom w:val="single" w:sz="12" w:space="0" w:color="auto"/>
              <w:right w:val="single" w:sz="4" w:space="0" w:color="auto"/>
            </w:tcBorders>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03</w:t>
            </w:r>
          </w:p>
        </w:tc>
        <w:tc>
          <w:tcPr>
            <w:tcW w:w="1038" w:type="dxa"/>
            <w:tcBorders>
              <w:top w:val="single" w:sz="2" w:space="0" w:color="FFFFFF"/>
              <w:left w:val="single" w:sz="4" w:space="0" w:color="auto"/>
              <w:bottom w:val="single" w:sz="12" w:space="0" w:color="auto"/>
              <w:right w:val="single" w:sz="18" w:space="0" w:color="auto"/>
            </w:tcBorders>
            <w:vAlign w:val="center"/>
          </w:tcPr>
          <w:p w:rsidR="00430559" w:rsidRPr="00CD2BD9" w:rsidRDefault="00430559" w:rsidP="00481F85">
            <w:pPr>
              <w:adjustRightInd w:val="0"/>
              <w:snapToGrid w:val="0"/>
              <w:spacing w:line="360" w:lineRule="auto"/>
              <w:jc w:val="right"/>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17</w:t>
            </w:r>
          </w:p>
        </w:tc>
      </w:tr>
      <w:tr w:rsidR="00430559" w:rsidRPr="00CD2BD9" w:rsidTr="00481F85">
        <w:trPr>
          <w:trHeight w:val="255"/>
        </w:trPr>
        <w:tc>
          <w:tcPr>
            <w:tcW w:w="1167" w:type="dxa"/>
            <w:tcBorders>
              <w:top w:val="single" w:sz="12" w:space="0" w:color="auto"/>
              <w:left w:val="single" w:sz="18" w:space="0" w:color="auto"/>
              <w:bottom w:val="single" w:sz="1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Eigenvalue</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9.</w:t>
            </w:r>
            <w:r w:rsidRPr="00CD2BD9">
              <w:rPr>
                <w:rFonts w:ascii="Arial Narrow" w:hAnsi="Arial Narrow" w:cs="Arial" w:hint="eastAsia"/>
                <w:sz w:val="18"/>
                <w:szCs w:val="18"/>
              </w:rPr>
              <w:t>07</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4</w:t>
            </w:r>
            <w:r w:rsidRPr="00CD2BD9">
              <w:rPr>
                <w:rFonts w:ascii="Arial Narrow" w:hAnsi="Arial Narrow" w:cs="Arial"/>
                <w:sz w:val="18"/>
                <w:szCs w:val="18"/>
              </w:rPr>
              <w:t>.</w:t>
            </w:r>
            <w:r w:rsidRPr="00CD2BD9">
              <w:rPr>
                <w:rFonts w:ascii="Arial Narrow" w:hAnsi="Arial Narrow" w:cs="Arial" w:hint="eastAsia"/>
                <w:sz w:val="18"/>
                <w:szCs w:val="18"/>
              </w:rPr>
              <w:t>0</w:t>
            </w:r>
            <w:r w:rsidRPr="00CD2BD9">
              <w:rPr>
                <w:rFonts w:ascii="Arial Narrow" w:hAnsi="Arial Narrow" w:cs="Arial"/>
                <w:sz w:val="18"/>
                <w:szCs w:val="18"/>
              </w:rPr>
              <w:t>2</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3</w:t>
            </w:r>
            <w:r w:rsidRPr="00CD2BD9">
              <w:rPr>
                <w:rFonts w:ascii="Arial Narrow" w:hAnsi="Arial Narrow" w:cs="Arial"/>
                <w:sz w:val="18"/>
                <w:szCs w:val="18"/>
              </w:rPr>
              <w:t>.</w:t>
            </w:r>
            <w:r w:rsidRPr="00CD2BD9">
              <w:rPr>
                <w:rFonts w:ascii="Arial Narrow" w:hAnsi="Arial Narrow" w:cs="Arial" w:hint="eastAsia"/>
                <w:sz w:val="18"/>
                <w:szCs w:val="18"/>
              </w:rPr>
              <w:t>23</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2.1</w:t>
            </w:r>
            <w:r w:rsidRPr="00CD2BD9">
              <w:rPr>
                <w:rFonts w:ascii="Arial Narrow" w:hAnsi="Arial Narrow" w:cs="Arial" w:hint="eastAsia"/>
                <w:sz w:val="18"/>
                <w:szCs w:val="18"/>
              </w:rPr>
              <w:t>8</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1.9</w:t>
            </w:r>
            <w:r w:rsidRPr="00CD2BD9">
              <w:rPr>
                <w:rFonts w:ascii="Arial Narrow" w:hAnsi="Arial Narrow" w:cs="Arial" w:hint="eastAsia"/>
                <w:sz w:val="18"/>
                <w:szCs w:val="18"/>
              </w:rPr>
              <w:t>7</w:t>
            </w:r>
          </w:p>
        </w:tc>
        <w:tc>
          <w:tcPr>
            <w:tcW w:w="950" w:type="dxa"/>
            <w:tcBorders>
              <w:top w:val="single" w:sz="12" w:space="0" w:color="auto"/>
              <w:left w:val="single" w:sz="4" w:space="0" w:color="auto"/>
              <w:bottom w:val="single" w:sz="12" w:space="0" w:color="auto"/>
              <w:right w:val="single" w:sz="4"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1.</w:t>
            </w:r>
            <w:r w:rsidRPr="00CD2BD9">
              <w:rPr>
                <w:rFonts w:ascii="Arial Narrow" w:hAnsi="Arial Narrow" w:cs="Arial" w:hint="eastAsia"/>
                <w:sz w:val="18"/>
                <w:szCs w:val="18"/>
              </w:rPr>
              <w:t>68</w:t>
            </w:r>
          </w:p>
        </w:tc>
        <w:tc>
          <w:tcPr>
            <w:tcW w:w="1038" w:type="dxa"/>
            <w:tcBorders>
              <w:top w:val="single" w:sz="12" w:space="0" w:color="auto"/>
              <w:left w:val="single" w:sz="4" w:space="0" w:color="auto"/>
              <w:bottom w:val="single" w:sz="1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1.1</w:t>
            </w:r>
            <w:r w:rsidRPr="00CD2BD9">
              <w:rPr>
                <w:rFonts w:ascii="Arial Narrow" w:hAnsi="Arial Narrow" w:cs="Arial" w:hint="eastAsia"/>
                <w:sz w:val="18"/>
                <w:szCs w:val="18"/>
              </w:rPr>
              <w:t>7</w:t>
            </w:r>
          </w:p>
        </w:tc>
      </w:tr>
      <w:tr w:rsidR="00430559" w:rsidRPr="00CD2BD9" w:rsidTr="00481F85">
        <w:trPr>
          <w:trHeight w:val="255"/>
        </w:trPr>
        <w:tc>
          <w:tcPr>
            <w:tcW w:w="1167" w:type="dxa"/>
            <w:tcBorders>
              <w:top w:val="single" w:sz="12" w:space="0" w:color="auto"/>
              <w:left w:val="single" w:sz="18" w:space="0" w:color="auto"/>
              <w:bottom w:val="single" w:sz="12"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Variance</w:t>
            </w:r>
          </w:p>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Explained (%)</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3</w:t>
            </w:r>
            <w:r w:rsidRPr="00CD2BD9">
              <w:rPr>
                <w:rFonts w:ascii="Arial Narrow" w:hAnsi="Arial Narrow" w:cs="Arial" w:hint="eastAsia"/>
                <w:sz w:val="18"/>
                <w:szCs w:val="18"/>
              </w:rPr>
              <w:t>1</w:t>
            </w:r>
            <w:r w:rsidRPr="00CD2BD9">
              <w:rPr>
                <w:rFonts w:ascii="Arial Narrow" w:hAnsi="Arial Narrow" w:cs="Arial"/>
                <w:sz w:val="18"/>
                <w:szCs w:val="18"/>
              </w:rPr>
              <w:t>.</w:t>
            </w:r>
            <w:r w:rsidRPr="00CD2BD9">
              <w:rPr>
                <w:rFonts w:ascii="Arial Narrow" w:hAnsi="Arial Narrow" w:cs="Arial" w:hint="eastAsia"/>
                <w:sz w:val="18"/>
                <w:szCs w:val="18"/>
              </w:rPr>
              <w:t>27</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1</w:t>
            </w:r>
            <w:r w:rsidRPr="00CD2BD9">
              <w:rPr>
                <w:rFonts w:ascii="Arial Narrow" w:hAnsi="Arial Narrow" w:cs="Arial" w:hint="eastAsia"/>
                <w:sz w:val="18"/>
                <w:szCs w:val="18"/>
              </w:rPr>
              <w:t>3</w:t>
            </w:r>
            <w:r w:rsidRPr="00CD2BD9">
              <w:rPr>
                <w:rFonts w:ascii="Arial Narrow" w:hAnsi="Arial Narrow" w:cs="Arial"/>
                <w:sz w:val="18"/>
                <w:szCs w:val="18"/>
              </w:rPr>
              <w:t>.</w:t>
            </w:r>
            <w:r w:rsidRPr="00CD2BD9">
              <w:rPr>
                <w:rFonts w:ascii="Arial Narrow" w:hAnsi="Arial Narrow" w:cs="Arial" w:hint="eastAsia"/>
                <w:sz w:val="18"/>
                <w:szCs w:val="18"/>
              </w:rPr>
              <w:t>85</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11</w:t>
            </w:r>
            <w:r w:rsidRPr="00CD2BD9">
              <w:rPr>
                <w:rFonts w:ascii="Arial Narrow" w:hAnsi="Arial Narrow" w:cs="Arial"/>
                <w:sz w:val="18"/>
                <w:szCs w:val="18"/>
              </w:rPr>
              <w:t>.1</w:t>
            </w:r>
            <w:r w:rsidRPr="00CD2BD9">
              <w:rPr>
                <w:rFonts w:ascii="Arial Narrow" w:hAnsi="Arial Narrow" w:cs="Arial" w:hint="eastAsia"/>
                <w:sz w:val="18"/>
                <w:szCs w:val="18"/>
              </w:rPr>
              <w:t>5</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7</w:t>
            </w:r>
            <w:r w:rsidRPr="00CD2BD9">
              <w:rPr>
                <w:rFonts w:ascii="Arial Narrow" w:hAnsi="Arial Narrow" w:cs="Arial"/>
                <w:sz w:val="18"/>
                <w:szCs w:val="18"/>
              </w:rPr>
              <w:t>.</w:t>
            </w:r>
            <w:r w:rsidRPr="00CD2BD9">
              <w:rPr>
                <w:rFonts w:ascii="Arial Narrow" w:hAnsi="Arial Narrow" w:cs="Arial" w:hint="eastAsia"/>
                <w:sz w:val="18"/>
                <w:szCs w:val="18"/>
              </w:rPr>
              <w:t>50</w:t>
            </w:r>
          </w:p>
        </w:tc>
        <w:tc>
          <w:tcPr>
            <w:tcW w:w="950" w:type="dxa"/>
            <w:tcBorders>
              <w:top w:val="single" w:sz="12" w:space="0" w:color="auto"/>
              <w:left w:val="single" w:sz="4" w:space="0" w:color="auto"/>
              <w:bottom w:val="single" w:sz="12"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6</w:t>
            </w:r>
            <w:r w:rsidRPr="00CD2BD9">
              <w:rPr>
                <w:rFonts w:ascii="Arial Narrow" w:hAnsi="Arial Narrow" w:cs="Arial"/>
                <w:sz w:val="18"/>
                <w:szCs w:val="18"/>
              </w:rPr>
              <w:t>.</w:t>
            </w:r>
            <w:r w:rsidRPr="00CD2BD9">
              <w:rPr>
                <w:rFonts w:ascii="Arial Narrow" w:hAnsi="Arial Narrow" w:cs="Arial" w:hint="eastAsia"/>
                <w:sz w:val="18"/>
                <w:szCs w:val="18"/>
              </w:rPr>
              <w:t>7</w:t>
            </w:r>
            <w:r w:rsidRPr="00CD2BD9">
              <w:rPr>
                <w:rFonts w:ascii="Arial Narrow" w:hAnsi="Arial Narrow" w:cs="Arial"/>
                <w:sz w:val="18"/>
                <w:szCs w:val="18"/>
              </w:rPr>
              <w:t>8</w:t>
            </w:r>
          </w:p>
        </w:tc>
        <w:tc>
          <w:tcPr>
            <w:tcW w:w="950" w:type="dxa"/>
            <w:tcBorders>
              <w:top w:val="single" w:sz="12" w:space="0" w:color="auto"/>
              <w:left w:val="single" w:sz="4" w:space="0" w:color="auto"/>
              <w:bottom w:val="single" w:sz="12" w:space="0" w:color="auto"/>
              <w:right w:val="single" w:sz="4"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5</w:t>
            </w:r>
            <w:r w:rsidRPr="00CD2BD9">
              <w:rPr>
                <w:rFonts w:ascii="Arial Narrow" w:hAnsi="Arial Narrow" w:cs="Arial"/>
                <w:sz w:val="18"/>
                <w:szCs w:val="18"/>
              </w:rPr>
              <w:t>.</w:t>
            </w:r>
            <w:r w:rsidRPr="00CD2BD9">
              <w:rPr>
                <w:rFonts w:ascii="Arial Narrow" w:hAnsi="Arial Narrow" w:cs="Arial" w:hint="eastAsia"/>
                <w:sz w:val="18"/>
                <w:szCs w:val="18"/>
              </w:rPr>
              <w:t>78</w:t>
            </w:r>
          </w:p>
        </w:tc>
        <w:tc>
          <w:tcPr>
            <w:tcW w:w="1038" w:type="dxa"/>
            <w:tcBorders>
              <w:top w:val="single" w:sz="12" w:space="0" w:color="auto"/>
              <w:left w:val="single" w:sz="4" w:space="0" w:color="auto"/>
              <w:bottom w:val="single" w:sz="12"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4</w:t>
            </w:r>
            <w:r w:rsidRPr="00CD2BD9">
              <w:rPr>
                <w:rFonts w:ascii="Arial Narrow" w:hAnsi="Arial Narrow" w:cs="Arial"/>
                <w:sz w:val="18"/>
                <w:szCs w:val="18"/>
              </w:rPr>
              <w:t>.</w:t>
            </w:r>
            <w:r w:rsidRPr="00CD2BD9">
              <w:rPr>
                <w:rFonts w:ascii="Arial Narrow" w:hAnsi="Arial Narrow" w:cs="Arial" w:hint="eastAsia"/>
                <w:sz w:val="18"/>
                <w:szCs w:val="18"/>
              </w:rPr>
              <w:t>05</w:t>
            </w:r>
          </w:p>
        </w:tc>
      </w:tr>
      <w:tr w:rsidR="00430559" w:rsidRPr="00CD2BD9" w:rsidTr="00481F85">
        <w:trPr>
          <w:trHeight w:val="255"/>
        </w:trPr>
        <w:tc>
          <w:tcPr>
            <w:tcW w:w="1167" w:type="dxa"/>
            <w:tcBorders>
              <w:top w:val="single" w:sz="12" w:space="0" w:color="auto"/>
              <w:left w:val="single" w:sz="18" w:space="0" w:color="auto"/>
              <w:bottom w:val="single" w:sz="18" w:space="0" w:color="auto"/>
              <w:right w:val="single" w:sz="8" w:space="0" w:color="000000"/>
            </w:tcBorders>
          </w:tcPr>
          <w:p w:rsidR="00430559" w:rsidRPr="00CD2BD9" w:rsidRDefault="00430559" w:rsidP="00481F85">
            <w:pPr>
              <w:snapToGrid w:val="0"/>
              <w:spacing w:line="360" w:lineRule="auto"/>
              <w:jc w:val="left"/>
              <w:rPr>
                <w:rFonts w:ascii="Arial Narrow" w:hAnsi="Arial Narrow" w:cs="Arial"/>
                <w:sz w:val="18"/>
                <w:szCs w:val="18"/>
              </w:rPr>
            </w:pPr>
            <w:r w:rsidRPr="00CD2BD9">
              <w:rPr>
                <w:rFonts w:ascii="Arial Narrow" w:hAnsi="Arial Narrow" w:cs="Arial"/>
                <w:sz w:val="18"/>
                <w:szCs w:val="18"/>
              </w:rPr>
              <w:t>Cumulative variance (%)</w:t>
            </w:r>
          </w:p>
        </w:tc>
        <w:tc>
          <w:tcPr>
            <w:tcW w:w="950" w:type="dxa"/>
            <w:tcBorders>
              <w:top w:val="single" w:sz="12" w:space="0" w:color="auto"/>
              <w:left w:val="single" w:sz="4" w:space="0" w:color="auto"/>
              <w:bottom w:val="single" w:sz="18"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3</w:t>
            </w:r>
            <w:r w:rsidRPr="00CD2BD9">
              <w:rPr>
                <w:rFonts w:ascii="Arial Narrow" w:hAnsi="Arial Narrow" w:cs="Arial" w:hint="eastAsia"/>
                <w:sz w:val="18"/>
                <w:szCs w:val="18"/>
              </w:rPr>
              <w:t>1</w:t>
            </w:r>
            <w:r w:rsidRPr="00CD2BD9">
              <w:rPr>
                <w:rFonts w:ascii="Arial Narrow" w:hAnsi="Arial Narrow" w:cs="Arial"/>
                <w:sz w:val="18"/>
                <w:szCs w:val="18"/>
              </w:rPr>
              <w:t>.</w:t>
            </w:r>
            <w:r w:rsidRPr="00CD2BD9">
              <w:rPr>
                <w:rFonts w:ascii="Arial Narrow" w:hAnsi="Arial Narrow" w:cs="Arial" w:hint="eastAsia"/>
                <w:sz w:val="18"/>
                <w:szCs w:val="18"/>
              </w:rPr>
              <w:t>27</w:t>
            </w:r>
          </w:p>
        </w:tc>
        <w:tc>
          <w:tcPr>
            <w:tcW w:w="950" w:type="dxa"/>
            <w:tcBorders>
              <w:top w:val="single" w:sz="12" w:space="0" w:color="auto"/>
              <w:left w:val="single" w:sz="4" w:space="0" w:color="auto"/>
              <w:bottom w:val="single" w:sz="18"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45</w:t>
            </w:r>
            <w:r w:rsidRPr="00CD2BD9">
              <w:rPr>
                <w:rFonts w:ascii="Arial Narrow" w:hAnsi="Arial Narrow" w:cs="Arial"/>
                <w:sz w:val="18"/>
                <w:szCs w:val="18"/>
              </w:rPr>
              <w:t>.</w:t>
            </w:r>
            <w:r w:rsidRPr="00CD2BD9">
              <w:rPr>
                <w:rFonts w:ascii="Arial Narrow" w:hAnsi="Arial Narrow" w:cs="Arial" w:hint="eastAsia"/>
                <w:sz w:val="18"/>
                <w:szCs w:val="18"/>
              </w:rPr>
              <w:t>12</w:t>
            </w:r>
          </w:p>
        </w:tc>
        <w:tc>
          <w:tcPr>
            <w:tcW w:w="950" w:type="dxa"/>
            <w:tcBorders>
              <w:top w:val="single" w:sz="12" w:space="0" w:color="auto"/>
              <w:left w:val="single" w:sz="4" w:space="0" w:color="auto"/>
              <w:bottom w:val="single" w:sz="18"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hint="eastAsia"/>
                <w:sz w:val="18"/>
                <w:szCs w:val="18"/>
              </w:rPr>
              <w:t>56</w:t>
            </w:r>
            <w:r w:rsidRPr="00CD2BD9">
              <w:rPr>
                <w:rFonts w:ascii="Arial Narrow" w:hAnsi="Arial Narrow" w:cs="Arial"/>
                <w:sz w:val="18"/>
                <w:szCs w:val="18"/>
              </w:rPr>
              <w:t>.</w:t>
            </w:r>
            <w:r w:rsidRPr="00CD2BD9">
              <w:rPr>
                <w:rFonts w:ascii="Arial Narrow" w:hAnsi="Arial Narrow" w:cs="Arial" w:hint="eastAsia"/>
                <w:sz w:val="18"/>
                <w:szCs w:val="18"/>
              </w:rPr>
              <w:t>27</w:t>
            </w:r>
          </w:p>
        </w:tc>
        <w:tc>
          <w:tcPr>
            <w:tcW w:w="950" w:type="dxa"/>
            <w:tcBorders>
              <w:top w:val="single" w:sz="12" w:space="0" w:color="auto"/>
              <w:left w:val="single" w:sz="4" w:space="0" w:color="auto"/>
              <w:bottom w:val="single" w:sz="18"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6</w:t>
            </w:r>
            <w:r w:rsidRPr="00CD2BD9">
              <w:rPr>
                <w:rFonts w:ascii="Arial Narrow" w:hAnsi="Arial Narrow" w:cs="Arial" w:hint="eastAsia"/>
                <w:sz w:val="18"/>
                <w:szCs w:val="18"/>
              </w:rPr>
              <w:t>3</w:t>
            </w:r>
            <w:r w:rsidRPr="00CD2BD9">
              <w:rPr>
                <w:rFonts w:ascii="Arial Narrow" w:hAnsi="Arial Narrow" w:cs="Arial"/>
                <w:sz w:val="18"/>
                <w:szCs w:val="18"/>
              </w:rPr>
              <w:t>.</w:t>
            </w:r>
            <w:r w:rsidRPr="00CD2BD9">
              <w:rPr>
                <w:rFonts w:ascii="Arial Narrow" w:hAnsi="Arial Narrow" w:cs="Arial" w:hint="eastAsia"/>
                <w:sz w:val="18"/>
                <w:szCs w:val="18"/>
              </w:rPr>
              <w:t>77</w:t>
            </w:r>
          </w:p>
        </w:tc>
        <w:tc>
          <w:tcPr>
            <w:tcW w:w="950" w:type="dxa"/>
            <w:tcBorders>
              <w:top w:val="single" w:sz="12" w:space="0" w:color="auto"/>
              <w:left w:val="single" w:sz="4" w:space="0" w:color="auto"/>
              <w:bottom w:val="single" w:sz="18" w:space="0" w:color="auto"/>
              <w:right w:val="single" w:sz="4" w:space="0" w:color="000000"/>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7</w:t>
            </w:r>
            <w:r w:rsidRPr="00CD2BD9">
              <w:rPr>
                <w:rFonts w:ascii="Arial Narrow" w:hAnsi="Arial Narrow" w:cs="Arial" w:hint="eastAsia"/>
                <w:sz w:val="18"/>
                <w:szCs w:val="18"/>
              </w:rPr>
              <w:t>0</w:t>
            </w:r>
            <w:r w:rsidRPr="00CD2BD9">
              <w:rPr>
                <w:rFonts w:ascii="Arial Narrow" w:hAnsi="Arial Narrow" w:cs="Arial"/>
                <w:sz w:val="18"/>
                <w:szCs w:val="18"/>
              </w:rPr>
              <w:t>.</w:t>
            </w:r>
            <w:r w:rsidRPr="00CD2BD9">
              <w:rPr>
                <w:rFonts w:ascii="Arial Narrow" w:hAnsi="Arial Narrow" w:cs="Arial" w:hint="eastAsia"/>
                <w:sz w:val="18"/>
                <w:szCs w:val="18"/>
              </w:rPr>
              <w:t>55</w:t>
            </w:r>
          </w:p>
        </w:tc>
        <w:tc>
          <w:tcPr>
            <w:tcW w:w="950" w:type="dxa"/>
            <w:tcBorders>
              <w:top w:val="single" w:sz="12" w:space="0" w:color="auto"/>
              <w:left w:val="single" w:sz="4" w:space="0" w:color="auto"/>
              <w:bottom w:val="single" w:sz="18" w:space="0" w:color="auto"/>
              <w:right w:val="single" w:sz="4"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7</w:t>
            </w:r>
            <w:r w:rsidRPr="00CD2BD9">
              <w:rPr>
                <w:rFonts w:ascii="Arial Narrow" w:hAnsi="Arial Narrow" w:cs="Arial" w:hint="eastAsia"/>
                <w:sz w:val="18"/>
                <w:szCs w:val="18"/>
              </w:rPr>
              <w:t>6</w:t>
            </w:r>
            <w:r w:rsidRPr="00CD2BD9">
              <w:rPr>
                <w:rFonts w:ascii="Arial Narrow" w:hAnsi="Arial Narrow" w:cs="Arial"/>
                <w:sz w:val="18"/>
                <w:szCs w:val="18"/>
              </w:rPr>
              <w:t>.</w:t>
            </w:r>
            <w:r w:rsidRPr="00CD2BD9">
              <w:rPr>
                <w:rFonts w:ascii="Arial Narrow" w:hAnsi="Arial Narrow" w:cs="Arial" w:hint="eastAsia"/>
                <w:sz w:val="18"/>
                <w:szCs w:val="18"/>
              </w:rPr>
              <w:t>33</w:t>
            </w:r>
          </w:p>
        </w:tc>
        <w:tc>
          <w:tcPr>
            <w:tcW w:w="1038" w:type="dxa"/>
            <w:tcBorders>
              <w:top w:val="single" w:sz="12" w:space="0" w:color="auto"/>
              <w:left w:val="single" w:sz="4" w:space="0" w:color="auto"/>
              <w:bottom w:val="single" w:sz="18" w:space="0" w:color="auto"/>
              <w:right w:val="single" w:sz="18" w:space="0" w:color="auto"/>
            </w:tcBorders>
            <w:vAlign w:val="center"/>
          </w:tcPr>
          <w:p w:rsidR="00430559" w:rsidRPr="00CD2BD9" w:rsidRDefault="00430559" w:rsidP="00481F85">
            <w:pPr>
              <w:snapToGrid w:val="0"/>
              <w:spacing w:line="360" w:lineRule="auto"/>
              <w:jc w:val="right"/>
              <w:rPr>
                <w:rFonts w:ascii="Arial Narrow" w:hAnsi="Arial Narrow" w:cs="Arial"/>
                <w:sz w:val="18"/>
                <w:szCs w:val="18"/>
              </w:rPr>
            </w:pPr>
            <w:r w:rsidRPr="00CD2BD9">
              <w:rPr>
                <w:rFonts w:ascii="Arial Narrow" w:hAnsi="Arial Narrow" w:cs="Arial"/>
                <w:sz w:val="18"/>
                <w:szCs w:val="18"/>
              </w:rPr>
              <w:t>80.</w:t>
            </w:r>
            <w:r w:rsidRPr="00CD2BD9">
              <w:rPr>
                <w:rFonts w:ascii="Arial Narrow" w:hAnsi="Arial Narrow" w:cs="Arial" w:hint="eastAsia"/>
                <w:sz w:val="18"/>
                <w:szCs w:val="18"/>
              </w:rPr>
              <w:t>38</w:t>
            </w:r>
          </w:p>
        </w:tc>
      </w:tr>
    </w:tbl>
    <w:p w:rsidR="00430559" w:rsidRPr="00CD2BD9" w:rsidRDefault="00430559" w:rsidP="00430559">
      <w:pPr>
        <w:rPr>
          <w:rFonts w:ascii="Arial Narrow" w:hAnsi="Arial Narrow"/>
          <w:sz w:val="22"/>
          <w:szCs w:val="22"/>
        </w:rPr>
      </w:pPr>
    </w:p>
    <w:p w:rsidR="00430559" w:rsidRPr="00CD2BD9" w:rsidRDefault="00430559" w:rsidP="00430559">
      <w:pPr>
        <w:widowControl/>
        <w:jc w:val="left"/>
        <w:rPr>
          <w:rFonts w:ascii="Arial Narrow" w:hAnsi="Arial Narrow"/>
          <w:sz w:val="22"/>
          <w:szCs w:val="22"/>
        </w:rPr>
      </w:pPr>
    </w:p>
    <w:p w:rsidR="00430559" w:rsidRPr="00CD2BD9" w:rsidRDefault="00430559" w:rsidP="00430559">
      <w:pPr>
        <w:widowControl/>
        <w:jc w:val="left"/>
        <w:rPr>
          <w:rFonts w:ascii="Arial Narrow" w:hAnsi="Arial Narrow"/>
          <w:sz w:val="22"/>
          <w:szCs w:val="22"/>
        </w:rPr>
      </w:pPr>
    </w:p>
    <w:p w:rsidR="00430559" w:rsidRPr="00CD2BD9" w:rsidRDefault="00430559" w:rsidP="00430559">
      <w:pPr>
        <w:widowControl/>
        <w:jc w:val="left"/>
        <w:rPr>
          <w:rFonts w:ascii="Arial Narrow" w:hAnsi="Arial Narrow"/>
          <w:sz w:val="22"/>
          <w:szCs w:val="22"/>
        </w:rPr>
      </w:pPr>
    </w:p>
    <w:p w:rsidR="00430559" w:rsidRPr="00CD2BD9" w:rsidRDefault="00430559" w:rsidP="00430559">
      <w:pPr>
        <w:widowControl/>
        <w:jc w:val="left"/>
        <w:rPr>
          <w:rFonts w:ascii="Arial Narrow" w:hAnsi="Arial Narrow"/>
          <w:sz w:val="22"/>
          <w:szCs w:val="22"/>
        </w:rPr>
      </w:pPr>
    </w:p>
    <w:p w:rsidR="00430559" w:rsidRPr="00CD2BD9" w:rsidRDefault="00430559" w:rsidP="00430559">
      <w:pPr>
        <w:widowControl/>
        <w:jc w:val="left"/>
        <w:rPr>
          <w:rFonts w:ascii="Arial Narrow" w:hAnsi="Arial Narrow"/>
          <w:sz w:val="22"/>
          <w:szCs w:val="22"/>
        </w:rPr>
      </w:pPr>
    </w:p>
    <w:p w:rsidR="00430559" w:rsidRPr="00CD2BD9" w:rsidRDefault="00430559" w:rsidP="00430559">
      <w:pPr>
        <w:widowControl/>
        <w:jc w:val="left"/>
        <w:rPr>
          <w:rFonts w:ascii="Arial Narrow" w:hAnsi="Arial Narrow"/>
          <w:b/>
          <w:sz w:val="22"/>
          <w:szCs w:val="22"/>
        </w:rPr>
        <w:sectPr w:rsidR="00430559" w:rsidRPr="00CD2BD9" w:rsidSect="00481F85">
          <w:pgSz w:w="11906" w:h="16838"/>
          <w:pgMar w:top="1440" w:right="1440" w:bottom="1440" w:left="1440" w:header="851" w:footer="992" w:gutter="0"/>
          <w:cols w:space="425"/>
          <w:docGrid w:linePitch="312"/>
        </w:sectPr>
      </w:pPr>
      <w:r w:rsidRPr="00CD2BD9">
        <w:rPr>
          <w:rFonts w:ascii="Arial Narrow" w:hAnsi="Arial Narrow"/>
          <w:b/>
          <w:sz w:val="22"/>
          <w:szCs w:val="22"/>
        </w:rPr>
        <w:br w:type="page"/>
      </w:r>
    </w:p>
    <w:p w:rsidR="00430559" w:rsidRPr="00CD2BD9" w:rsidRDefault="00430559" w:rsidP="00430559">
      <w:pPr>
        <w:jc w:val="center"/>
        <w:rPr>
          <w:rFonts w:ascii="Arial Narrow" w:hAnsi="Arial Narrow"/>
          <w:b/>
          <w:bCs/>
          <w:sz w:val="22"/>
          <w:szCs w:val="22"/>
        </w:rPr>
      </w:pPr>
      <w:r w:rsidRPr="00CD2BD9">
        <w:rPr>
          <w:rFonts w:ascii="Arial Narrow" w:hAnsi="Arial Narrow"/>
          <w:b/>
          <w:bCs/>
          <w:sz w:val="22"/>
          <w:szCs w:val="22"/>
        </w:rPr>
        <w:lastRenderedPageBreak/>
        <w:t xml:space="preserve">Table </w:t>
      </w:r>
      <w:r w:rsidRPr="00CD2BD9">
        <w:rPr>
          <w:rFonts w:ascii="Arial Narrow" w:hAnsi="Arial Narrow" w:hint="eastAsia"/>
          <w:b/>
          <w:bCs/>
          <w:sz w:val="22"/>
          <w:szCs w:val="22"/>
        </w:rPr>
        <w:t>A5</w:t>
      </w:r>
      <w:r w:rsidRPr="00CD2BD9">
        <w:rPr>
          <w:rFonts w:ascii="Arial Narrow" w:hAnsi="Arial Narrow"/>
          <w:b/>
          <w:bCs/>
          <w:sz w:val="22"/>
          <w:szCs w:val="22"/>
        </w:rPr>
        <w:t>. Weights of Formative Measures</w:t>
      </w:r>
    </w:p>
    <w:p w:rsidR="00430559" w:rsidRPr="00CD2BD9" w:rsidRDefault="00430559" w:rsidP="00430559">
      <w:pPr>
        <w:jc w:val="center"/>
        <w:rPr>
          <w:rFonts w:ascii="Arial Narrow" w:hAnsi="Arial Narrow"/>
          <w:sz w:val="22"/>
          <w:szCs w:val="22"/>
        </w:rPr>
      </w:pPr>
      <w:r w:rsidRPr="00CD2BD9">
        <w:rPr>
          <w:rFonts w:ascii="Arial Narrow" w:hAnsi="Arial Narrow"/>
          <w:sz w:val="22"/>
          <w:szCs w:val="22"/>
        </w:rPr>
        <w:t>(^p</w:t>
      </w:r>
      <w:r w:rsidRPr="00CD2BD9">
        <w:rPr>
          <w:rFonts w:ascii="Arial Narrow" w:hAnsi="Arial Narrow"/>
          <w:sz w:val="20"/>
          <w:szCs w:val="20"/>
        </w:rPr>
        <w:t>≤</w:t>
      </w:r>
      <w:r w:rsidRPr="00CD2BD9">
        <w:rPr>
          <w:rFonts w:ascii="Arial Narrow" w:hAnsi="Arial Narrow"/>
          <w:sz w:val="22"/>
          <w:szCs w:val="22"/>
        </w:rPr>
        <w:t>0.10, *p</w:t>
      </w:r>
      <w:r w:rsidRPr="00CD2BD9">
        <w:rPr>
          <w:rFonts w:ascii="Arial Narrow" w:hAnsi="Arial Narrow"/>
          <w:sz w:val="20"/>
          <w:szCs w:val="20"/>
        </w:rPr>
        <w:t>≤</w:t>
      </w:r>
      <w:r w:rsidRPr="00CD2BD9">
        <w:rPr>
          <w:rFonts w:ascii="Arial Narrow" w:hAnsi="Arial Narrow"/>
          <w:sz w:val="22"/>
          <w:szCs w:val="22"/>
        </w:rPr>
        <w:t>0.05, **p</w:t>
      </w:r>
      <w:r w:rsidRPr="00CD2BD9">
        <w:rPr>
          <w:rFonts w:ascii="Arial Narrow" w:hAnsi="Arial Narrow"/>
          <w:sz w:val="20"/>
          <w:szCs w:val="20"/>
        </w:rPr>
        <w:t>≤</w:t>
      </w:r>
      <w:r w:rsidRPr="00CD2BD9">
        <w:rPr>
          <w:rFonts w:ascii="Arial Narrow" w:hAnsi="Arial Narrow"/>
          <w:sz w:val="22"/>
          <w:szCs w:val="22"/>
        </w:rPr>
        <w:t>0.01, ***p</w:t>
      </w:r>
      <w:r w:rsidRPr="00CD2BD9">
        <w:rPr>
          <w:rFonts w:ascii="Arial Narrow" w:hAnsi="Arial Narrow"/>
          <w:sz w:val="20"/>
          <w:szCs w:val="20"/>
        </w:rPr>
        <w:t>≤</w:t>
      </w:r>
      <w:r w:rsidRPr="00CD2BD9">
        <w:rPr>
          <w:rFonts w:ascii="Arial Narrow" w:hAnsi="Arial Narrow"/>
          <w:sz w:val="22"/>
          <w:szCs w:val="22"/>
        </w:rPr>
        <w:t>0.001)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0"/>
        <w:gridCol w:w="1156"/>
        <w:gridCol w:w="1159"/>
        <w:gridCol w:w="1134"/>
        <w:gridCol w:w="1260"/>
        <w:gridCol w:w="949"/>
        <w:gridCol w:w="1014"/>
      </w:tblGrid>
      <w:tr w:rsidR="00430559" w:rsidRPr="00CD2BD9" w:rsidTr="00B66144">
        <w:trPr>
          <w:trHeight w:val="170"/>
          <w:jc w:val="center"/>
        </w:trPr>
        <w:tc>
          <w:tcPr>
            <w:tcW w:w="2570" w:type="dxa"/>
            <w:tcBorders>
              <w:top w:val="single" w:sz="18" w:space="0" w:color="auto"/>
              <w:left w:val="single" w:sz="18" w:space="0" w:color="auto"/>
              <w:bottom w:val="single" w:sz="18"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Formative Construct</w:t>
            </w:r>
          </w:p>
        </w:tc>
        <w:tc>
          <w:tcPr>
            <w:tcW w:w="1156" w:type="dxa"/>
            <w:tcBorders>
              <w:top w:val="single" w:sz="18" w:space="0" w:color="auto"/>
              <w:bottom w:val="single" w:sz="18" w:space="0" w:color="auto"/>
            </w:tcBorders>
            <w:tcMar>
              <w:top w:w="6" w:type="dxa"/>
              <w:bottom w:w="6" w:type="dxa"/>
            </w:tcMar>
            <w:vAlign w:val="center"/>
          </w:tcPr>
          <w:p w:rsidR="00430559" w:rsidRPr="00CD2BD9" w:rsidRDefault="00430559">
            <w:pPr>
              <w:snapToGrid w:val="0"/>
              <w:jc w:val="center"/>
              <w:rPr>
                <w:rFonts w:ascii="Arial Narrow" w:hAnsi="Arial Narrow" w:cs="Arial"/>
                <w:sz w:val="18"/>
                <w:szCs w:val="18"/>
              </w:rPr>
            </w:pPr>
            <w:r w:rsidRPr="00CD2BD9">
              <w:rPr>
                <w:rFonts w:ascii="Arial Narrow" w:hAnsi="Arial Narrow" w:cs="Arial"/>
                <w:sz w:val="18"/>
                <w:szCs w:val="18"/>
              </w:rPr>
              <w:t>Dimension</w:t>
            </w:r>
          </w:p>
        </w:tc>
        <w:tc>
          <w:tcPr>
            <w:tcW w:w="1159" w:type="dxa"/>
            <w:tcBorders>
              <w:top w:val="single" w:sz="18" w:space="0" w:color="auto"/>
              <w:bottom w:val="single" w:sz="18" w:space="0" w:color="auto"/>
            </w:tcBorders>
            <w:tcMar>
              <w:top w:w="6" w:type="dxa"/>
              <w:bottom w:w="6" w:type="dxa"/>
            </w:tcMar>
            <w:vAlign w:val="center"/>
          </w:tcPr>
          <w:p w:rsidR="00430559" w:rsidRPr="00CD2BD9" w:rsidRDefault="00430559">
            <w:pPr>
              <w:snapToGrid w:val="0"/>
              <w:jc w:val="center"/>
              <w:rPr>
                <w:rFonts w:ascii="Arial Narrow" w:hAnsi="Arial Narrow" w:cs="Arial"/>
                <w:sz w:val="18"/>
                <w:szCs w:val="18"/>
              </w:rPr>
            </w:pPr>
            <w:r w:rsidRPr="00CD2BD9">
              <w:rPr>
                <w:rFonts w:ascii="Arial Narrow" w:hAnsi="Arial Narrow" w:cs="Arial"/>
                <w:sz w:val="18"/>
                <w:szCs w:val="18"/>
              </w:rPr>
              <w:t>Mean</w:t>
            </w:r>
          </w:p>
        </w:tc>
        <w:tc>
          <w:tcPr>
            <w:tcW w:w="1134" w:type="dxa"/>
            <w:tcBorders>
              <w:top w:val="single" w:sz="18" w:space="0" w:color="auto"/>
              <w:bottom w:val="single" w:sz="18" w:space="0" w:color="auto"/>
            </w:tcBorders>
            <w:tcMar>
              <w:top w:w="6" w:type="dxa"/>
              <w:bottom w:w="6" w:type="dxa"/>
            </w:tcMar>
            <w:vAlign w:val="center"/>
          </w:tcPr>
          <w:p w:rsidR="00430559" w:rsidRPr="00CD2BD9" w:rsidRDefault="00430559">
            <w:pPr>
              <w:snapToGrid w:val="0"/>
              <w:jc w:val="center"/>
              <w:rPr>
                <w:rFonts w:ascii="Arial Narrow" w:hAnsi="Arial Narrow" w:cs="Arial"/>
                <w:sz w:val="18"/>
                <w:szCs w:val="18"/>
              </w:rPr>
            </w:pPr>
            <w:r w:rsidRPr="00CD2BD9">
              <w:rPr>
                <w:rFonts w:ascii="Arial Narrow" w:hAnsi="Arial Narrow" w:cs="Arial"/>
                <w:sz w:val="18"/>
                <w:szCs w:val="18"/>
              </w:rPr>
              <w:t>St. Dev</w:t>
            </w:r>
          </w:p>
        </w:tc>
        <w:tc>
          <w:tcPr>
            <w:tcW w:w="1260" w:type="dxa"/>
            <w:tcBorders>
              <w:top w:val="single" w:sz="18" w:space="0" w:color="auto"/>
              <w:bottom w:val="single" w:sz="18" w:space="0" w:color="auto"/>
              <w:right w:val="single" w:sz="4" w:space="0" w:color="auto"/>
            </w:tcBorders>
            <w:tcMar>
              <w:top w:w="6" w:type="dxa"/>
              <w:bottom w:w="6" w:type="dxa"/>
            </w:tcMar>
            <w:vAlign w:val="center"/>
          </w:tcPr>
          <w:p w:rsidR="00430559" w:rsidRPr="00CD2BD9" w:rsidRDefault="00430559">
            <w:pPr>
              <w:snapToGrid w:val="0"/>
              <w:jc w:val="center"/>
              <w:rPr>
                <w:rFonts w:ascii="Arial Narrow" w:hAnsi="Arial Narrow" w:cs="Arial"/>
                <w:sz w:val="18"/>
                <w:szCs w:val="18"/>
              </w:rPr>
            </w:pPr>
            <w:r w:rsidRPr="00CD2BD9">
              <w:rPr>
                <w:rFonts w:ascii="Arial Narrow" w:hAnsi="Arial Narrow" w:cs="Arial"/>
                <w:sz w:val="18"/>
                <w:szCs w:val="18"/>
              </w:rPr>
              <w:t>Weight</w:t>
            </w:r>
          </w:p>
        </w:tc>
        <w:tc>
          <w:tcPr>
            <w:tcW w:w="949" w:type="dxa"/>
            <w:tcBorders>
              <w:top w:val="single" w:sz="18" w:space="0" w:color="auto"/>
              <w:bottom w:val="single" w:sz="18" w:space="0" w:color="auto"/>
              <w:right w:val="single" w:sz="4" w:space="0" w:color="auto"/>
            </w:tcBorders>
            <w:vAlign w:val="center"/>
          </w:tcPr>
          <w:p w:rsidR="00430559" w:rsidRPr="00CD2BD9" w:rsidRDefault="00430559" w:rsidP="00B66144">
            <w:pPr>
              <w:snapToGrid w:val="0"/>
              <w:jc w:val="center"/>
              <w:rPr>
                <w:rFonts w:ascii="Arial Narrow" w:hAnsi="Arial Narrow" w:cs="Arial"/>
                <w:sz w:val="18"/>
                <w:szCs w:val="18"/>
              </w:rPr>
            </w:pPr>
            <w:r w:rsidRPr="00CD2BD9">
              <w:rPr>
                <w:rFonts w:ascii="Arial Narrow" w:hAnsi="Arial Narrow" w:cs="Arial" w:hint="eastAsia"/>
                <w:sz w:val="18"/>
                <w:szCs w:val="18"/>
              </w:rPr>
              <w:t>t-value</w:t>
            </w:r>
          </w:p>
        </w:tc>
        <w:tc>
          <w:tcPr>
            <w:tcW w:w="1014" w:type="dxa"/>
            <w:tcBorders>
              <w:top w:val="single" w:sz="18" w:space="0" w:color="auto"/>
              <w:left w:val="single" w:sz="4" w:space="0" w:color="auto"/>
              <w:bottom w:val="single" w:sz="18" w:space="0" w:color="auto"/>
              <w:right w:val="single" w:sz="18" w:space="0" w:color="auto"/>
            </w:tcBorders>
            <w:vAlign w:val="center"/>
          </w:tcPr>
          <w:p w:rsidR="00430559" w:rsidRPr="00CD2BD9" w:rsidRDefault="00430559" w:rsidP="00B66144">
            <w:pPr>
              <w:snapToGrid w:val="0"/>
              <w:jc w:val="center"/>
              <w:rPr>
                <w:rFonts w:ascii="Arial Narrow" w:hAnsi="Arial Narrow" w:cs="Arial"/>
                <w:sz w:val="18"/>
                <w:szCs w:val="18"/>
              </w:rPr>
            </w:pPr>
            <w:r w:rsidRPr="00CD2BD9">
              <w:rPr>
                <w:rFonts w:ascii="Arial Narrow" w:hAnsi="Arial Narrow" w:cs="Arial"/>
                <w:sz w:val="18"/>
                <w:szCs w:val="18"/>
              </w:rPr>
              <w:t>VIF</w:t>
            </w:r>
          </w:p>
        </w:tc>
      </w:tr>
      <w:tr w:rsidR="00430559" w:rsidRPr="00CD2BD9" w:rsidTr="00481F85">
        <w:trPr>
          <w:trHeight w:val="196"/>
          <w:jc w:val="center"/>
        </w:trPr>
        <w:tc>
          <w:tcPr>
            <w:tcW w:w="2570" w:type="dxa"/>
            <w:vMerge w:val="restart"/>
            <w:tcBorders>
              <w:top w:val="single" w:sz="18" w:space="0" w:color="auto"/>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 xml:space="preserve">Political Efficacy (PEFF) </w:t>
            </w:r>
          </w:p>
        </w:tc>
        <w:tc>
          <w:tcPr>
            <w:tcW w:w="1156" w:type="dxa"/>
            <w:tcBorders>
              <w:top w:val="single" w:sz="18" w:space="0" w:color="auto"/>
              <w:left w:val="single" w:sz="2"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IPEFF</w:t>
            </w:r>
          </w:p>
        </w:tc>
        <w:tc>
          <w:tcPr>
            <w:tcW w:w="1159" w:type="dxa"/>
            <w:tcBorders>
              <w:top w:val="single" w:sz="18" w:space="0" w:color="auto"/>
              <w:left w:val="single" w:sz="2" w:space="0" w:color="auto"/>
              <w:right w:val="single" w:sz="2"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134" w:type="dxa"/>
            <w:tcBorders>
              <w:top w:val="single" w:sz="18" w:space="0" w:color="auto"/>
              <w:left w:val="single" w:sz="2" w:space="0" w:color="auto"/>
              <w:bottom w:val="single" w:sz="2"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260" w:type="dxa"/>
            <w:tcBorders>
              <w:top w:val="single" w:sz="18" w:space="0" w:color="auto"/>
              <w:bottom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0.57</w:t>
            </w:r>
          </w:p>
        </w:tc>
        <w:tc>
          <w:tcPr>
            <w:tcW w:w="949" w:type="dxa"/>
            <w:tcBorders>
              <w:top w:val="single" w:sz="18" w:space="0" w:color="auto"/>
              <w:bottom w:val="single" w:sz="2"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2.84**</w:t>
            </w:r>
          </w:p>
        </w:tc>
        <w:tc>
          <w:tcPr>
            <w:tcW w:w="1014" w:type="dxa"/>
            <w:tcBorders>
              <w:top w:val="single" w:sz="18" w:space="0" w:color="auto"/>
              <w:left w:val="single" w:sz="4" w:space="0" w:color="auto"/>
              <w:bottom w:val="single" w:sz="2"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1.003</w:t>
            </w:r>
          </w:p>
        </w:tc>
      </w:tr>
      <w:tr w:rsidR="00430559" w:rsidRPr="00CD2BD9" w:rsidTr="00481F85">
        <w:trPr>
          <w:trHeight w:val="137"/>
          <w:jc w:val="center"/>
        </w:trPr>
        <w:tc>
          <w:tcPr>
            <w:tcW w:w="2570" w:type="dxa"/>
            <w:vMerge/>
            <w:tcBorders>
              <w:left w:val="single" w:sz="18" w:space="0" w:color="auto"/>
              <w:bottom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left w:val="single" w:sz="2" w:space="0" w:color="auto"/>
              <w:bottom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EPEF</w:t>
            </w:r>
          </w:p>
        </w:tc>
        <w:tc>
          <w:tcPr>
            <w:tcW w:w="1159" w:type="dxa"/>
            <w:tcBorders>
              <w:left w:val="single" w:sz="2" w:space="0" w:color="auto"/>
              <w:bottom w:val="single" w:sz="18" w:space="0" w:color="auto"/>
              <w:right w:val="single" w:sz="2"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134" w:type="dxa"/>
            <w:tcBorders>
              <w:top w:val="single" w:sz="2" w:space="0" w:color="auto"/>
              <w:left w:val="single" w:sz="2" w:space="0" w:color="auto"/>
              <w:bottom w:val="single" w:sz="18"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260" w:type="dxa"/>
            <w:tcBorders>
              <w:top w:val="single" w:sz="2" w:space="0" w:color="auto"/>
              <w:bottom w:val="single" w:sz="18"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0.78</w:t>
            </w:r>
          </w:p>
        </w:tc>
        <w:tc>
          <w:tcPr>
            <w:tcW w:w="949" w:type="dxa"/>
            <w:tcBorders>
              <w:top w:val="single" w:sz="2" w:space="0" w:color="auto"/>
              <w:bottom w:val="single" w:sz="18"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5.37***</w:t>
            </w:r>
          </w:p>
        </w:tc>
        <w:tc>
          <w:tcPr>
            <w:tcW w:w="1014" w:type="dxa"/>
            <w:tcBorders>
              <w:top w:val="single" w:sz="2" w:space="0" w:color="auto"/>
              <w:left w:val="single" w:sz="4" w:space="0" w:color="auto"/>
              <w:bottom w:val="single" w:sz="18"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1.003</w:t>
            </w:r>
          </w:p>
        </w:tc>
      </w:tr>
      <w:tr w:rsidR="00430559" w:rsidRPr="00CD2BD9" w:rsidTr="00481F85">
        <w:trPr>
          <w:jc w:val="center"/>
        </w:trPr>
        <w:tc>
          <w:tcPr>
            <w:tcW w:w="2570" w:type="dxa"/>
            <w:vMerge w:val="restart"/>
            <w:tcBorders>
              <w:top w:val="single" w:sz="18" w:space="0" w:color="auto"/>
              <w:left w:val="single" w:sz="18"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Civic Skills (CIVC)</w:t>
            </w:r>
          </w:p>
          <w:p w:rsidR="00430559" w:rsidRPr="00CD2BD9" w:rsidRDefault="00430559" w:rsidP="00481F85">
            <w:pPr>
              <w:snapToGrid w:val="0"/>
              <w:jc w:val="left"/>
              <w:rPr>
                <w:rFonts w:ascii="Arial Narrow" w:hAnsi="Arial Narrow" w:cs="Arial"/>
                <w:bCs/>
                <w:iCs/>
                <w:sz w:val="18"/>
                <w:szCs w:val="18"/>
              </w:rPr>
            </w:pPr>
          </w:p>
          <w:p w:rsidR="00430559" w:rsidRPr="00CD2BD9" w:rsidRDefault="00430559" w:rsidP="00481F85">
            <w:pPr>
              <w:snapToGrid w:val="0"/>
              <w:jc w:val="left"/>
              <w:rPr>
                <w:rFonts w:ascii="Arial Narrow" w:hAnsi="Arial Narrow" w:cs="Arial"/>
                <w:bCs/>
                <w:iCs/>
                <w:sz w:val="18"/>
                <w:szCs w:val="18"/>
              </w:rPr>
            </w:pPr>
          </w:p>
          <w:p w:rsidR="00430559" w:rsidRPr="00CD2BD9" w:rsidRDefault="00430559" w:rsidP="00481F85">
            <w:pPr>
              <w:snapToGrid w:val="0"/>
              <w:jc w:val="left"/>
              <w:rPr>
                <w:rFonts w:ascii="Arial Narrow" w:hAnsi="Arial Narrow" w:cs="Arial"/>
                <w:bCs/>
                <w:iCs/>
                <w:sz w:val="18"/>
                <w:szCs w:val="18"/>
              </w:rPr>
            </w:pPr>
            <w:r w:rsidRPr="00CD2BD9">
              <w:rPr>
                <w:rFonts w:ascii="Arial Narrow" w:hAnsi="Arial Narrow"/>
                <w:sz w:val="17"/>
                <w:szCs w:val="17"/>
              </w:rPr>
              <w:t xml:space="preserve">Note: “W” in W.CIV refers to civic skills practiced at the </w:t>
            </w:r>
            <w:r w:rsidRPr="00CD2BD9">
              <w:rPr>
                <w:rFonts w:ascii="Arial Narrow" w:hAnsi="Arial Narrow"/>
                <w:i/>
                <w:sz w:val="17"/>
                <w:szCs w:val="17"/>
              </w:rPr>
              <w:t>workplace</w:t>
            </w:r>
            <w:r w:rsidRPr="00CD2BD9">
              <w:rPr>
                <w:rFonts w:ascii="Arial Narrow" w:hAnsi="Arial Narrow" w:hint="eastAsia"/>
                <w:sz w:val="17"/>
                <w:szCs w:val="17"/>
              </w:rPr>
              <w:t xml:space="preserve">; </w:t>
            </w:r>
            <w:r w:rsidRPr="00CD2BD9">
              <w:rPr>
                <w:rFonts w:ascii="Arial Narrow" w:hAnsi="Arial Narrow"/>
                <w:sz w:val="17"/>
                <w:szCs w:val="17"/>
              </w:rPr>
              <w:t xml:space="preserve"> “V” refers to </w:t>
            </w:r>
            <w:r w:rsidRPr="00CD2BD9">
              <w:rPr>
                <w:rFonts w:ascii="Arial Narrow" w:hAnsi="Arial Narrow" w:hint="eastAsia"/>
                <w:sz w:val="17"/>
                <w:szCs w:val="17"/>
              </w:rPr>
              <w:t xml:space="preserve">that at the </w:t>
            </w:r>
            <w:r w:rsidRPr="00CD2BD9">
              <w:rPr>
                <w:rFonts w:ascii="Arial Narrow" w:hAnsi="Arial Narrow"/>
                <w:i/>
                <w:sz w:val="17"/>
                <w:szCs w:val="17"/>
              </w:rPr>
              <w:t>voluntary organizations</w:t>
            </w:r>
            <w:r w:rsidRPr="00CD2BD9">
              <w:rPr>
                <w:rFonts w:ascii="Arial Narrow" w:hAnsi="Arial Narrow"/>
                <w:sz w:val="17"/>
                <w:szCs w:val="17"/>
              </w:rPr>
              <w:t xml:space="preserve">; and “R” refers to </w:t>
            </w:r>
            <w:r w:rsidRPr="00CD2BD9">
              <w:rPr>
                <w:rFonts w:ascii="Arial Narrow" w:hAnsi="Arial Narrow"/>
                <w:i/>
                <w:sz w:val="17"/>
                <w:szCs w:val="17"/>
              </w:rPr>
              <w:t>religious institutions</w:t>
            </w:r>
          </w:p>
        </w:tc>
        <w:tc>
          <w:tcPr>
            <w:tcW w:w="1156" w:type="dxa"/>
            <w:tcBorders>
              <w:top w:val="single" w:sz="18" w:space="0" w:color="auto"/>
              <w:bottom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W.CIVC</w:t>
            </w:r>
          </w:p>
        </w:tc>
        <w:tc>
          <w:tcPr>
            <w:tcW w:w="1159" w:type="dxa"/>
            <w:tcBorders>
              <w:top w:val="single" w:sz="18"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134" w:type="dxa"/>
            <w:tcBorders>
              <w:top w:val="single" w:sz="18" w:space="0" w:color="auto"/>
              <w:bottom w:val="single" w:sz="4"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260" w:type="dxa"/>
            <w:tcBorders>
              <w:top w:val="single" w:sz="18" w:space="0" w:color="auto"/>
              <w:bottom w:val="single" w:sz="4"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0.3</w:t>
            </w:r>
            <w:r w:rsidRPr="00CD2BD9">
              <w:rPr>
                <w:rFonts w:ascii="Arial Narrow" w:hAnsi="Arial Narrow" w:cs="Arial" w:hint="eastAsia"/>
                <w:sz w:val="18"/>
                <w:szCs w:val="18"/>
              </w:rPr>
              <w:t>6</w:t>
            </w:r>
          </w:p>
        </w:tc>
        <w:tc>
          <w:tcPr>
            <w:tcW w:w="949" w:type="dxa"/>
            <w:tcBorders>
              <w:top w:val="single" w:sz="18"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5.23***</w:t>
            </w:r>
          </w:p>
        </w:tc>
        <w:tc>
          <w:tcPr>
            <w:tcW w:w="1014" w:type="dxa"/>
            <w:tcBorders>
              <w:top w:val="single" w:sz="18"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1.239</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V.CIVC</w:t>
            </w:r>
          </w:p>
        </w:tc>
        <w:tc>
          <w:tcPr>
            <w:tcW w:w="1159" w:type="dxa"/>
            <w:tcBorders>
              <w:left w:val="single" w:sz="2"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134" w:type="dxa"/>
            <w:tcBorders>
              <w:top w:val="single" w:sz="4" w:space="0" w:color="auto"/>
              <w:bottom w:val="single" w:sz="4"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260" w:type="dxa"/>
            <w:tcBorders>
              <w:top w:val="single" w:sz="4" w:space="0" w:color="auto"/>
              <w:bottom w:val="single" w:sz="4"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0.4</w:t>
            </w:r>
            <w:r w:rsidRPr="00CD2BD9">
              <w:rPr>
                <w:rFonts w:ascii="Arial Narrow" w:hAnsi="Arial Narrow" w:cs="Arial" w:hint="eastAsia"/>
                <w:sz w:val="18"/>
                <w:szCs w:val="18"/>
              </w:rPr>
              <w:t>7</w:t>
            </w:r>
          </w:p>
        </w:tc>
        <w:tc>
          <w:tcPr>
            <w:tcW w:w="949" w:type="dxa"/>
            <w:tcBorders>
              <w:top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10.24***</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1.520</w:t>
            </w:r>
          </w:p>
        </w:tc>
      </w:tr>
      <w:tr w:rsidR="00430559" w:rsidRPr="00CD2BD9" w:rsidTr="00481F85">
        <w:trPr>
          <w:trHeight w:val="245"/>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r w:rsidRPr="00CD2BD9">
              <w:rPr>
                <w:rFonts w:ascii="Arial Narrow" w:hAnsi="Arial Narrow" w:cs="Arial"/>
                <w:sz w:val="18"/>
                <w:szCs w:val="18"/>
              </w:rPr>
              <w:t>R.CIVC</w:t>
            </w:r>
          </w:p>
        </w:tc>
        <w:tc>
          <w:tcPr>
            <w:tcW w:w="1159" w:type="dxa"/>
            <w:tcBorders>
              <w:left w:val="single" w:sz="2" w:space="0" w:color="auto"/>
              <w:bottom w:val="single" w:sz="18"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134" w:type="dxa"/>
            <w:tcBorders>
              <w:top w:val="single" w:sz="4" w:space="0" w:color="auto"/>
              <w:bottom w:val="single" w:sz="18" w:space="0" w:color="auto"/>
            </w:tcBorders>
            <w:shd w:val="clear" w:color="auto" w:fill="auto"/>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w:t>
            </w:r>
          </w:p>
        </w:tc>
        <w:tc>
          <w:tcPr>
            <w:tcW w:w="1260" w:type="dxa"/>
            <w:tcBorders>
              <w:top w:val="single" w:sz="4" w:space="0" w:color="auto"/>
              <w:bottom w:val="single" w:sz="18"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42</w:t>
            </w:r>
          </w:p>
        </w:tc>
        <w:tc>
          <w:tcPr>
            <w:tcW w:w="949" w:type="dxa"/>
            <w:tcBorders>
              <w:top w:val="single" w:sz="4" w:space="0" w:color="auto"/>
              <w:bottom w:val="single" w:sz="18"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8.51***</w:t>
            </w:r>
          </w:p>
        </w:tc>
        <w:tc>
          <w:tcPr>
            <w:tcW w:w="1014" w:type="dxa"/>
            <w:tcBorders>
              <w:top w:val="single" w:sz="4" w:space="0" w:color="auto"/>
              <w:left w:val="single" w:sz="4" w:space="0" w:color="auto"/>
              <w:bottom w:val="single" w:sz="18"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1.470</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1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W.CIVC1</w:t>
            </w:r>
          </w:p>
        </w:tc>
        <w:tc>
          <w:tcPr>
            <w:tcW w:w="1159" w:type="dxa"/>
            <w:tcBorders>
              <w:top w:val="single" w:sz="12" w:space="0" w:color="auto"/>
              <w:left w:val="single" w:sz="2"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2.19</w:t>
            </w:r>
          </w:p>
        </w:tc>
        <w:tc>
          <w:tcPr>
            <w:tcW w:w="1134" w:type="dxa"/>
            <w:tcBorders>
              <w:top w:val="single" w:sz="12" w:space="0" w:color="auto"/>
              <w:left w:val="single" w:sz="2"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1.28</w:t>
            </w:r>
          </w:p>
        </w:tc>
        <w:tc>
          <w:tcPr>
            <w:tcW w:w="1260" w:type="dxa"/>
            <w:tcBorders>
              <w:top w:val="single" w:sz="12"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0.3</w:t>
            </w:r>
            <w:r w:rsidRPr="00CD2BD9">
              <w:rPr>
                <w:rFonts w:ascii="Arial Narrow" w:hAnsi="Arial Narrow" w:cs="Arial" w:hint="eastAsia"/>
                <w:sz w:val="18"/>
                <w:szCs w:val="18"/>
              </w:rPr>
              <w:t>5</w:t>
            </w:r>
          </w:p>
        </w:tc>
        <w:tc>
          <w:tcPr>
            <w:tcW w:w="949" w:type="dxa"/>
            <w:tcBorders>
              <w:top w:val="single" w:sz="12"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1.98*</w:t>
            </w:r>
          </w:p>
        </w:tc>
        <w:tc>
          <w:tcPr>
            <w:tcW w:w="1014" w:type="dxa"/>
            <w:tcBorders>
              <w:top w:val="single" w:sz="12"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2.412</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W.CIVC2</w:t>
            </w:r>
          </w:p>
        </w:tc>
        <w:tc>
          <w:tcPr>
            <w:tcW w:w="1159" w:type="dxa"/>
            <w:tcBorders>
              <w:left w:val="single" w:sz="2"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2.43</w:t>
            </w:r>
          </w:p>
        </w:tc>
        <w:tc>
          <w:tcPr>
            <w:tcW w:w="1134" w:type="dxa"/>
            <w:tcBorders>
              <w:top w:val="single" w:sz="4" w:space="0" w:color="auto"/>
              <w:left w:val="single" w:sz="2"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1.49</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19</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0.81</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3.683</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W.CIVC3</w:t>
            </w:r>
          </w:p>
        </w:tc>
        <w:tc>
          <w:tcPr>
            <w:tcW w:w="1159" w:type="dxa"/>
            <w:tcBorders>
              <w:left w:val="single" w:sz="2"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1.99</w:t>
            </w:r>
          </w:p>
        </w:tc>
        <w:tc>
          <w:tcPr>
            <w:tcW w:w="1134" w:type="dxa"/>
            <w:tcBorders>
              <w:top w:val="single" w:sz="4" w:space="0" w:color="auto"/>
              <w:left w:val="single" w:sz="2"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1.31</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0.23</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0.88</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4.071</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W.CIVC4</w:t>
            </w:r>
          </w:p>
        </w:tc>
        <w:tc>
          <w:tcPr>
            <w:tcW w:w="1159" w:type="dxa"/>
            <w:tcBorders>
              <w:left w:val="single" w:sz="2"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1.97</w:t>
            </w:r>
          </w:p>
        </w:tc>
        <w:tc>
          <w:tcPr>
            <w:tcW w:w="1134" w:type="dxa"/>
            <w:tcBorders>
              <w:top w:val="single" w:sz="4" w:space="0" w:color="auto"/>
              <w:left w:val="single" w:sz="2"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1.25</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w:t>
            </w:r>
            <w:r w:rsidRPr="00CD2BD9">
              <w:rPr>
                <w:rFonts w:ascii="Arial Narrow" w:hAnsi="Arial Narrow" w:cs="Arial" w:hint="eastAsia"/>
                <w:sz w:val="18"/>
                <w:szCs w:val="18"/>
              </w:rPr>
              <w:t>49</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2.42*</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4.028</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W.CIVC5</w:t>
            </w:r>
          </w:p>
        </w:tc>
        <w:tc>
          <w:tcPr>
            <w:tcW w:w="1159" w:type="dxa"/>
            <w:tcBorders>
              <w:left w:val="single" w:sz="2" w:space="0" w:color="auto"/>
              <w:bottom w:val="single" w:sz="2"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2.26</w:t>
            </w:r>
          </w:p>
        </w:tc>
        <w:tc>
          <w:tcPr>
            <w:tcW w:w="1134" w:type="dxa"/>
            <w:tcBorders>
              <w:top w:val="single" w:sz="4" w:space="0" w:color="auto"/>
              <w:left w:val="single" w:sz="2"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1.37</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0.21</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1.05</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2.965</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rPr>
            </w:pPr>
            <w:r w:rsidRPr="00CD2BD9">
              <w:rPr>
                <w:rFonts w:ascii="Arial Narrow" w:hAnsi="Arial Narrow" w:cs="Arial"/>
                <w:sz w:val="18"/>
                <w:szCs w:val="18"/>
              </w:rPr>
              <w:t>V.CIVC1</w:t>
            </w:r>
          </w:p>
        </w:tc>
        <w:tc>
          <w:tcPr>
            <w:tcW w:w="1159" w:type="dxa"/>
            <w:tcBorders>
              <w:top w:val="single" w:sz="2" w:space="0" w:color="auto"/>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2.08</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1.20</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0.21</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hint="eastAsia"/>
                <w:sz w:val="18"/>
                <w:szCs w:val="18"/>
              </w:rPr>
              <w:t>1.40</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rPr>
            </w:pPr>
            <w:r w:rsidRPr="00CD2BD9">
              <w:rPr>
                <w:rFonts w:ascii="Arial Narrow" w:hAnsi="Arial Narrow" w:cs="Arial"/>
                <w:sz w:val="18"/>
                <w:szCs w:val="18"/>
              </w:rPr>
              <w:t>2.673</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V.CIVC2</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2.04</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1.26</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0.24</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1.85*</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4.469</w:t>
            </w:r>
          </w:p>
        </w:tc>
      </w:tr>
      <w:tr w:rsidR="00430559" w:rsidRPr="00CD2BD9" w:rsidTr="00481F85">
        <w:trPr>
          <w:trHeight w:val="234"/>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V.CIVC3</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1.68</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1.02</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0.48</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3.35**</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3.190</w:t>
            </w:r>
          </w:p>
        </w:tc>
      </w:tr>
      <w:tr w:rsidR="00430559" w:rsidRPr="00CD2BD9" w:rsidTr="00481F85">
        <w:trPr>
          <w:trHeight w:val="234"/>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V.CIVC4</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1.78</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1.17</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-0.07</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0.40</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4.259</w:t>
            </w:r>
          </w:p>
        </w:tc>
      </w:tr>
      <w:tr w:rsidR="00430559" w:rsidRPr="00CD2BD9" w:rsidTr="00481F85">
        <w:trPr>
          <w:trHeight w:val="234"/>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V.CIVC5</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1.88</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1.15</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0.26</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1.80*</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2.725</w:t>
            </w:r>
          </w:p>
        </w:tc>
      </w:tr>
      <w:tr w:rsidR="00430559" w:rsidRPr="00CD2BD9" w:rsidTr="00481F85">
        <w:trPr>
          <w:trHeight w:val="234"/>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R.CIVC1</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1.67</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1.00</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0.28</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3.15**</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2.453</w:t>
            </w:r>
          </w:p>
        </w:tc>
      </w:tr>
      <w:tr w:rsidR="00430559" w:rsidRPr="00CD2BD9" w:rsidTr="00481F85">
        <w:trPr>
          <w:trHeight w:val="234"/>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R.CIVC2</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1.68</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1.04</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-0.0</w:t>
            </w:r>
            <w:r w:rsidRPr="00CD2BD9">
              <w:rPr>
                <w:rFonts w:ascii="Arial Narrow" w:hAnsi="Arial Narrow" w:cs="Arial" w:hint="eastAsia"/>
                <w:sz w:val="18"/>
                <w:szCs w:val="18"/>
                <w:lang w:val="pt-BR"/>
              </w:rPr>
              <w:t>3</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0.24</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5.300</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R.CIVC3</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1.33</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0.69</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w:t>
            </w:r>
            <w:r w:rsidRPr="00CD2BD9">
              <w:rPr>
                <w:rFonts w:ascii="Arial Narrow" w:hAnsi="Arial Narrow" w:cs="Arial" w:hint="eastAsia"/>
                <w:sz w:val="18"/>
                <w:szCs w:val="18"/>
                <w:lang w:val="pt-BR"/>
              </w:rPr>
              <w:t>40</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3.28***</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3.137</w:t>
            </w:r>
          </w:p>
        </w:tc>
      </w:tr>
      <w:tr w:rsidR="00430559" w:rsidRPr="00CD2BD9" w:rsidTr="00481F85">
        <w:trPr>
          <w:jc w:val="center"/>
        </w:trPr>
        <w:tc>
          <w:tcPr>
            <w:tcW w:w="2570" w:type="dxa"/>
            <w:vMerge/>
            <w:tcBorders>
              <w:left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lang w:val="pt-BR"/>
              </w:rPr>
            </w:pPr>
          </w:p>
        </w:tc>
        <w:tc>
          <w:tcPr>
            <w:tcW w:w="1156" w:type="dxa"/>
            <w:tcBorders>
              <w:top w:val="single" w:sz="2" w:space="0" w:color="auto"/>
              <w:left w:val="single" w:sz="2" w:space="0" w:color="auto"/>
              <w:bottom w:val="single" w:sz="2"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R.CIVC4</w:t>
            </w:r>
          </w:p>
        </w:tc>
        <w:tc>
          <w:tcPr>
            <w:tcW w:w="1159" w:type="dxa"/>
            <w:tcBorders>
              <w:left w:val="single" w:sz="2" w:space="0" w:color="auto"/>
              <w:right w:val="single" w:sz="4"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1.47</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0.82</w:t>
            </w:r>
          </w:p>
        </w:tc>
        <w:tc>
          <w:tcPr>
            <w:tcW w:w="1260"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0.26</w:t>
            </w:r>
          </w:p>
        </w:tc>
        <w:tc>
          <w:tcPr>
            <w:tcW w:w="949" w:type="dxa"/>
            <w:tcBorders>
              <w:top w:val="single" w:sz="4" w:space="0" w:color="auto"/>
              <w:left w:val="single" w:sz="4" w:space="0" w:color="auto"/>
              <w:bottom w:val="single" w:sz="4"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1.69*</w:t>
            </w:r>
          </w:p>
        </w:tc>
        <w:tc>
          <w:tcPr>
            <w:tcW w:w="1014" w:type="dxa"/>
            <w:tcBorders>
              <w:top w:val="single" w:sz="4" w:space="0" w:color="auto"/>
              <w:left w:val="single" w:sz="4" w:space="0" w:color="auto"/>
              <w:bottom w:val="single" w:sz="4"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5.128</w:t>
            </w:r>
          </w:p>
        </w:tc>
      </w:tr>
      <w:tr w:rsidR="00430559" w:rsidRPr="00CD2BD9" w:rsidTr="00481F85">
        <w:trPr>
          <w:jc w:val="center"/>
        </w:trPr>
        <w:tc>
          <w:tcPr>
            <w:tcW w:w="2570" w:type="dxa"/>
            <w:vMerge/>
            <w:tcBorders>
              <w:left w:val="single" w:sz="18" w:space="0" w:color="auto"/>
              <w:bottom w:val="single" w:sz="18" w:space="0" w:color="auto"/>
              <w:right w:val="single" w:sz="2" w:space="0" w:color="auto"/>
            </w:tcBorders>
            <w:tcMar>
              <w:top w:w="6" w:type="dxa"/>
              <w:bottom w:w="6" w:type="dxa"/>
            </w:tcMar>
          </w:tcPr>
          <w:p w:rsidR="00430559" w:rsidRPr="00CD2BD9" w:rsidRDefault="00430559" w:rsidP="00481F85">
            <w:pPr>
              <w:snapToGrid w:val="0"/>
              <w:rPr>
                <w:rFonts w:ascii="Arial Narrow" w:hAnsi="Arial Narrow" w:cs="Arial"/>
                <w:sz w:val="18"/>
                <w:szCs w:val="18"/>
                <w:lang w:val="pt-BR"/>
              </w:rPr>
            </w:pPr>
          </w:p>
        </w:tc>
        <w:tc>
          <w:tcPr>
            <w:tcW w:w="1156" w:type="dxa"/>
            <w:tcBorders>
              <w:top w:val="single" w:sz="2" w:space="0" w:color="auto"/>
              <w:left w:val="single" w:sz="2" w:space="0" w:color="auto"/>
              <w:bottom w:val="single" w:sz="18" w:space="0" w:color="auto"/>
              <w:right w:val="single" w:sz="2" w:space="0" w:color="auto"/>
            </w:tcBorders>
            <w:tcMar>
              <w:top w:w="6" w:type="dxa"/>
              <w:bottom w:w="6" w:type="dxa"/>
            </w:tcMar>
            <w:vAlign w:val="center"/>
          </w:tcPr>
          <w:p w:rsidR="00430559" w:rsidRPr="00CD2BD9" w:rsidRDefault="00430559" w:rsidP="00481F85">
            <w:pPr>
              <w:snapToGrid w:val="0"/>
              <w:jc w:val="left"/>
              <w:rPr>
                <w:rFonts w:ascii="Arial Narrow" w:hAnsi="Arial Narrow" w:cs="Arial"/>
                <w:sz w:val="18"/>
                <w:szCs w:val="18"/>
                <w:lang w:val="pt-BR"/>
              </w:rPr>
            </w:pPr>
            <w:r w:rsidRPr="00CD2BD9">
              <w:rPr>
                <w:rFonts w:ascii="Arial Narrow" w:hAnsi="Arial Narrow" w:cs="Arial"/>
                <w:sz w:val="18"/>
                <w:szCs w:val="18"/>
                <w:lang w:val="pt-BR"/>
              </w:rPr>
              <w:t>R.CIVC5</w:t>
            </w:r>
          </w:p>
        </w:tc>
        <w:tc>
          <w:tcPr>
            <w:tcW w:w="1159" w:type="dxa"/>
            <w:tcBorders>
              <w:left w:val="single" w:sz="2" w:space="0" w:color="auto"/>
              <w:bottom w:val="single" w:sz="18" w:space="0" w:color="auto"/>
              <w:right w:val="single" w:sz="2" w:space="0" w:color="auto"/>
            </w:tcBorders>
            <w:tcMar>
              <w:top w:w="6" w:type="dxa"/>
              <w:bottom w:w="6" w:type="dxa"/>
            </w:tcMa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1.50</w:t>
            </w:r>
          </w:p>
        </w:tc>
        <w:tc>
          <w:tcPr>
            <w:tcW w:w="1134" w:type="dxa"/>
            <w:tcBorders>
              <w:top w:val="single" w:sz="4" w:space="0" w:color="auto"/>
              <w:left w:val="single" w:sz="2" w:space="0" w:color="auto"/>
              <w:bottom w:val="single" w:sz="18" w:space="0" w:color="auto"/>
              <w:right w:val="single" w:sz="2"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0.84</w:t>
            </w:r>
          </w:p>
        </w:tc>
        <w:tc>
          <w:tcPr>
            <w:tcW w:w="1260" w:type="dxa"/>
            <w:tcBorders>
              <w:top w:val="single" w:sz="4" w:space="0" w:color="auto"/>
              <w:left w:val="single" w:sz="2" w:space="0" w:color="auto"/>
              <w:bottom w:val="single" w:sz="18" w:space="0" w:color="auto"/>
              <w:right w:val="single" w:sz="4" w:space="0" w:color="auto"/>
            </w:tcBorders>
            <w:tcMar>
              <w:top w:w="6" w:type="dxa"/>
              <w:bottom w:w="6" w:type="dxa"/>
            </w:tcMar>
            <w:vAlign w:val="center"/>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0.2</w:t>
            </w:r>
            <w:r w:rsidRPr="00CD2BD9">
              <w:rPr>
                <w:rFonts w:ascii="Arial Narrow" w:hAnsi="Arial Narrow" w:cs="Arial" w:hint="eastAsia"/>
                <w:sz w:val="18"/>
                <w:szCs w:val="18"/>
                <w:lang w:val="pt-BR"/>
              </w:rPr>
              <w:t>3</w:t>
            </w:r>
          </w:p>
        </w:tc>
        <w:tc>
          <w:tcPr>
            <w:tcW w:w="949" w:type="dxa"/>
            <w:tcBorders>
              <w:top w:val="single" w:sz="4" w:space="0" w:color="auto"/>
              <w:left w:val="single" w:sz="4" w:space="0" w:color="auto"/>
              <w:bottom w:val="single" w:sz="18" w:space="0" w:color="auto"/>
              <w:right w:val="single" w:sz="4"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hint="eastAsia"/>
                <w:sz w:val="18"/>
                <w:szCs w:val="18"/>
                <w:lang w:val="pt-BR"/>
              </w:rPr>
              <w:t>1.66^</w:t>
            </w:r>
          </w:p>
        </w:tc>
        <w:tc>
          <w:tcPr>
            <w:tcW w:w="1014" w:type="dxa"/>
            <w:tcBorders>
              <w:top w:val="single" w:sz="4" w:space="0" w:color="auto"/>
              <w:left w:val="single" w:sz="4" w:space="0" w:color="auto"/>
              <w:bottom w:val="single" w:sz="18" w:space="0" w:color="auto"/>
              <w:right w:val="single" w:sz="18" w:space="0" w:color="auto"/>
            </w:tcBorders>
          </w:tcPr>
          <w:p w:rsidR="00430559" w:rsidRPr="00CD2BD9" w:rsidRDefault="00430559" w:rsidP="00481F85">
            <w:pPr>
              <w:snapToGrid w:val="0"/>
              <w:jc w:val="center"/>
              <w:rPr>
                <w:rFonts w:ascii="Arial Narrow" w:hAnsi="Arial Narrow" w:cs="Arial"/>
                <w:sz w:val="18"/>
                <w:szCs w:val="18"/>
                <w:lang w:val="pt-BR"/>
              </w:rPr>
            </w:pPr>
            <w:r w:rsidRPr="00CD2BD9">
              <w:rPr>
                <w:rFonts w:ascii="Arial Narrow" w:hAnsi="Arial Narrow" w:cs="Arial"/>
                <w:sz w:val="18"/>
                <w:szCs w:val="18"/>
                <w:lang w:val="pt-BR"/>
              </w:rPr>
              <w:t>3.808</w:t>
            </w:r>
          </w:p>
        </w:tc>
      </w:tr>
    </w:tbl>
    <w:p w:rsidR="00430559" w:rsidRPr="00CD2BD9" w:rsidRDefault="00430559" w:rsidP="00430559">
      <w:pPr>
        <w:jc w:val="center"/>
        <w:rPr>
          <w:rFonts w:ascii="Arial Narrow" w:hAnsi="Arial Narrow"/>
          <w:sz w:val="22"/>
          <w:szCs w:val="22"/>
        </w:rPr>
      </w:pPr>
      <w:r w:rsidRPr="00CD2BD9">
        <w:rPr>
          <w:rFonts w:ascii="Arial Narrow" w:hAnsi="Arial Narrow"/>
          <w:sz w:val="17"/>
          <w:szCs w:val="17"/>
        </w:rPr>
        <w:t>+</w:t>
      </w:r>
      <w:r w:rsidRPr="00CD2BD9">
        <w:rPr>
          <w:rFonts w:ascii="Arial Narrow" w:hAnsi="Arial Narrow"/>
        </w:rPr>
        <w:t xml:space="preserve"> Not directly measured. Formed by the first-order constructs</w:t>
      </w:r>
    </w:p>
    <w:p w:rsidR="00430559" w:rsidRPr="00CD2BD9" w:rsidRDefault="00430559" w:rsidP="00430559">
      <w:pPr>
        <w:spacing w:line="480" w:lineRule="auto"/>
        <w:rPr>
          <w:rFonts w:ascii="Arial Narrow" w:hAnsi="Arial Narrow"/>
          <w:b/>
          <w:sz w:val="22"/>
          <w:szCs w:val="22"/>
        </w:rPr>
      </w:pPr>
    </w:p>
    <w:p w:rsidR="00430559" w:rsidRPr="00CD2BD9" w:rsidRDefault="00430559" w:rsidP="00430559">
      <w:pPr>
        <w:widowControl/>
        <w:jc w:val="left"/>
        <w:rPr>
          <w:rFonts w:ascii="Arial Narrow" w:hAnsi="Arial Narrow"/>
          <w:b/>
          <w:sz w:val="22"/>
          <w:szCs w:val="22"/>
        </w:rPr>
      </w:pPr>
      <w:r w:rsidRPr="00CD2BD9">
        <w:rPr>
          <w:rFonts w:ascii="Arial Narrow" w:hAnsi="Arial Narrow" w:hint="eastAsia"/>
          <w:spacing w:val="-4"/>
          <w:sz w:val="22"/>
          <w:szCs w:val="22"/>
        </w:rPr>
        <w:t>References*:</w:t>
      </w:r>
    </w:p>
    <w:p w:rsidR="00430559" w:rsidRPr="00CD2BD9" w:rsidRDefault="00430559" w:rsidP="00430559">
      <w:pPr>
        <w:ind w:left="284" w:hangingChars="129" w:hanging="284"/>
        <w:jc w:val="left"/>
        <w:rPr>
          <w:rFonts w:ascii="Arial Narrow" w:hAnsi="Arial Narrow"/>
          <w:sz w:val="22"/>
          <w:szCs w:val="22"/>
        </w:rPr>
      </w:pPr>
      <w:r w:rsidRPr="00CD2BD9">
        <w:rPr>
          <w:rFonts w:ascii="Arial Narrow" w:hAnsi="Arial Narrow" w:hint="eastAsia"/>
          <w:sz w:val="22"/>
          <w:szCs w:val="22"/>
        </w:rPr>
        <w:t>[</w:t>
      </w:r>
      <w:r w:rsidRPr="00CD2BD9">
        <w:rPr>
          <w:rFonts w:ascii="Arial Narrow" w:hAnsi="Arial Narrow"/>
          <w:sz w:val="22"/>
          <w:szCs w:val="22"/>
        </w:rPr>
        <w:t>R</w:t>
      </w:r>
      <w:r w:rsidRPr="00CD2BD9">
        <w:rPr>
          <w:rFonts w:ascii="Arial Narrow" w:hAnsi="Arial Narrow" w:hint="eastAsia"/>
          <w:sz w:val="22"/>
          <w:szCs w:val="22"/>
        </w:rPr>
        <w:t xml:space="preserve">1] </w:t>
      </w:r>
      <w:proofErr w:type="spellStart"/>
      <w:r w:rsidRPr="00CD2BD9">
        <w:rPr>
          <w:rFonts w:ascii="Arial Narrow" w:hAnsi="Arial Narrow"/>
          <w:sz w:val="22"/>
          <w:szCs w:val="22"/>
        </w:rPr>
        <w:t>Burkhalter</w:t>
      </w:r>
      <w:proofErr w:type="spellEnd"/>
      <w:r w:rsidRPr="00CD2BD9">
        <w:rPr>
          <w:rFonts w:ascii="Arial Narrow" w:hAnsi="Arial Narrow"/>
          <w:sz w:val="22"/>
          <w:szCs w:val="22"/>
        </w:rPr>
        <w:t xml:space="preserve">, S., </w:t>
      </w:r>
      <w:proofErr w:type="spellStart"/>
      <w:r w:rsidRPr="00CD2BD9">
        <w:rPr>
          <w:rFonts w:ascii="Arial Narrow" w:hAnsi="Arial Narrow"/>
          <w:sz w:val="22"/>
          <w:szCs w:val="22"/>
        </w:rPr>
        <w:t>Gastil</w:t>
      </w:r>
      <w:proofErr w:type="spellEnd"/>
      <w:r w:rsidRPr="00CD2BD9">
        <w:rPr>
          <w:rFonts w:ascii="Arial Narrow" w:hAnsi="Arial Narrow"/>
          <w:sz w:val="22"/>
          <w:szCs w:val="22"/>
        </w:rPr>
        <w:t xml:space="preserve">, </w:t>
      </w:r>
      <w:r w:rsidRPr="00CD2BD9">
        <w:rPr>
          <w:rFonts w:ascii="Arial Narrow" w:hAnsi="Arial Narrow" w:hint="eastAsia"/>
          <w:sz w:val="22"/>
          <w:szCs w:val="22"/>
        </w:rPr>
        <w:t xml:space="preserve">J., </w:t>
      </w:r>
      <w:r w:rsidRPr="00CD2BD9">
        <w:rPr>
          <w:rFonts w:ascii="Arial Narrow" w:hAnsi="Arial Narrow"/>
          <w:sz w:val="22"/>
          <w:szCs w:val="22"/>
        </w:rPr>
        <w:t xml:space="preserve">and </w:t>
      </w:r>
      <w:proofErr w:type="spellStart"/>
      <w:r w:rsidRPr="00CD2BD9">
        <w:rPr>
          <w:rFonts w:ascii="Arial Narrow" w:hAnsi="Arial Narrow"/>
          <w:sz w:val="22"/>
          <w:szCs w:val="22"/>
        </w:rPr>
        <w:t>Kelshaw</w:t>
      </w:r>
      <w:proofErr w:type="spellEnd"/>
      <w:r w:rsidRPr="00CD2BD9">
        <w:rPr>
          <w:rFonts w:ascii="Arial Narrow" w:hAnsi="Arial Narrow" w:hint="eastAsia"/>
          <w:sz w:val="22"/>
          <w:szCs w:val="22"/>
        </w:rPr>
        <w:t xml:space="preserve">, </w:t>
      </w:r>
      <w:r w:rsidRPr="00CD2BD9">
        <w:rPr>
          <w:rFonts w:ascii="Arial Narrow" w:hAnsi="Arial Narrow"/>
          <w:sz w:val="22"/>
          <w:szCs w:val="22"/>
        </w:rPr>
        <w:t>T.</w:t>
      </w:r>
      <w:r w:rsidRPr="00CD2BD9">
        <w:rPr>
          <w:rFonts w:ascii="Arial Narrow" w:hAnsi="Arial Narrow" w:hint="eastAsia"/>
          <w:sz w:val="22"/>
          <w:szCs w:val="22"/>
        </w:rPr>
        <w:t xml:space="preserve"> </w:t>
      </w:r>
      <w:r w:rsidRPr="00CD2BD9">
        <w:rPr>
          <w:rFonts w:ascii="Arial Narrow" w:hAnsi="Arial Narrow"/>
          <w:sz w:val="22"/>
          <w:szCs w:val="22"/>
        </w:rPr>
        <w:t xml:space="preserve">A conceptual definition and theoretical model of public deliberation in small </w:t>
      </w:r>
      <w:r w:rsidRPr="00CD2BD9">
        <w:rPr>
          <w:rFonts w:ascii="Arial Narrow" w:hAnsi="Arial Narrow" w:hint="eastAsia"/>
          <w:sz w:val="22"/>
          <w:szCs w:val="22"/>
        </w:rPr>
        <w:t>f</w:t>
      </w:r>
      <w:r w:rsidRPr="00CD2BD9">
        <w:rPr>
          <w:rFonts w:ascii="Arial Narrow" w:hAnsi="Arial Narrow"/>
          <w:sz w:val="22"/>
          <w:szCs w:val="22"/>
        </w:rPr>
        <w:t>ace-to-</w:t>
      </w:r>
      <w:r w:rsidRPr="00CD2BD9">
        <w:rPr>
          <w:rFonts w:ascii="Arial Narrow" w:hAnsi="Arial Narrow" w:hint="eastAsia"/>
          <w:sz w:val="22"/>
          <w:szCs w:val="22"/>
        </w:rPr>
        <w:t>f</w:t>
      </w:r>
      <w:r w:rsidRPr="00CD2BD9">
        <w:rPr>
          <w:rFonts w:ascii="Arial Narrow" w:hAnsi="Arial Narrow"/>
          <w:sz w:val="22"/>
          <w:szCs w:val="22"/>
        </w:rPr>
        <w:t xml:space="preserve">ace </w:t>
      </w:r>
      <w:r w:rsidRPr="00CD2BD9">
        <w:rPr>
          <w:rFonts w:ascii="Arial Narrow" w:hAnsi="Arial Narrow" w:hint="eastAsia"/>
          <w:sz w:val="22"/>
          <w:szCs w:val="22"/>
        </w:rPr>
        <w:t>g</w:t>
      </w:r>
      <w:r w:rsidRPr="00CD2BD9">
        <w:rPr>
          <w:rFonts w:ascii="Arial Narrow" w:hAnsi="Arial Narrow"/>
          <w:sz w:val="22"/>
          <w:szCs w:val="22"/>
        </w:rPr>
        <w:t xml:space="preserve">roups. </w:t>
      </w:r>
      <w:r w:rsidRPr="00CD2BD9">
        <w:rPr>
          <w:rFonts w:ascii="Arial Narrow" w:hAnsi="Arial Narrow"/>
          <w:i/>
          <w:sz w:val="22"/>
          <w:szCs w:val="22"/>
        </w:rPr>
        <w:t>Communication Theory</w:t>
      </w:r>
      <w:r w:rsidRPr="00CD2BD9">
        <w:rPr>
          <w:rFonts w:ascii="Arial Narrow" w:hAnsi="Arial Narrow"/>
          <w:sz w:val="22"/>
          <w:szCs w:val="22"/>
        </w:rPr>
        <w:t xml:space="preserve"> 12</w:t>
      </w:r>
      <w:r w:rsidRPr="00CD2BD9">
        <w:rPr>
          <w:rFonts w:ascii="Arial Narrow" w:hAnsi="Arial Narrow" w:hint="eastAsia"/>
          <w:sz w:val="22"/>
          <w:szCs w:val="22"/>
        </w:rPr>
        <w:t xml:space="preserve">, </w:t>
      </w:r>
      <w:r w:rsidRPr="00CD2BD9">
        <w:rPr>
          <w:rFonts w:ascii="Arial Narrow" w:hAnsi="Arial Narrow"/>
          <w:sz w:val="22"/>
          <w:szCs w:val="22"/>
        </w:rPr>
        <w:t>4</w:t>
      </w:r>
      <w:r w:rsidRPr="00CD2BD9">
        <w:rPr>
          <w:rFonts w:ascii="Arial Narrow" w:hAnsi="Arial Narrow" w:hint="eastAsia"/>
          <w:sz w:val="22"/>
          <w:szCs w:val="22"/>
        </w:rPr>
        <w:t>(</w:t>
      </w:r>
      <w:r w:rsidRPr="00CD2BD9">
        <w:rPr>
          <w:rFonts w:ascii="Arial Narrow" w:hAnsi="Arial Narrow"/>
          <w:sz w:val="22"/>
          <w:szCs w:val="22"/>
        </w:rPr>
        <w:t>2002.)</w:t>
      </w:r>
      <w:r w:rsidRPr="00CD2BD9">
        <w:rPr>
          <w:rFonts w:ascii="Arial Narrow" w:hAnsi="Arial Narrow" w:hint="eastAsia"/>
          <w:sz w:val="22"/>
          <w:szCs w:val="22"/>
        </w:rPr>
        <w:t>,</w:t>
      </w:r>
      <w:r w:rsidRPr="00CD2BD9">
        <w:rPr>
          <w:rFonts w:ascii="Arial Narrow" w:hAnsi="Arial Narrow"/>
          <w:sz w:val="22"/>
          <w:szCs w:val="22"/>
        </w:rPr>
        <w:t xml:space="preserve"> 398-422.</w:t>
      </w:r>
    </w:p>
    <w:p w:rsidR="00430559" w:rsidRPr="00CD2BD9" w:rsidRDefault="00430559" w:rsidP="00430559">
      <w:pPr>
        <w:ind w:left="284" w:hangingChars="129" w:hanging="284"/>
        <w:jc w:val="left"/>
        <w:rPr>
          <w:rFonts w:ascii="Arial Narrow" w:hAnsi="Arial Narrow"/>
          <w:sz w:val="22"/>
          <w:szCs w:val="22"/>
        </w:rPr>
      </w:pPr>
      <w:r w:rsidRPr="00CD2BD9">
        <w:rPr>
          <w:rFonts w:ascii="Arial Narrow" w:hAnsi="Arial Narrow" w:hint="eastAsia"/>
          <w:sz w:val="22"/>
          <w:szCs w:val="22"/>
        </w:rPr>
        <w:t>[</w:t>
      </w:r>
      <w:r w:rsidRPr="00CD2BD9">
        <w:rPr>
          <w:rFonts w:ascii="Arial Narrow" w:hAnsi="Arial Narrow"/>
          <w:sz w:val="22"/>
          <w:szCs w:val="22"/>
        </w:rPr>
        <w:t>R</w:t>
      </w:r>
      <w:r w:rsidRPr="00CD2BD9">
        <w:rPr>
          <w:rFonts w:ascii="Arial Narrow" w:hAnsi="Arial Narrow" w:hint="eastAsia"/>
          <w:sz w:val="22"/>
          <w:szCs w:val="22"/>
        </w:rPr>
        <w:t>2</w:t>
      </w:r>
      <w:r w:rsidRPr="00CD2BD9">
        <w:rPr>
          <w:rFonts w:ascii="Arial Narrow" w:hAnsi="Arial Narrow"/>
          <w:sz w:val="22"/>
          <w:szCs w:val="22"/>
        </w:rPr>
        <w:t>]</w:t>
      </w:r>
      <w:r w:rsidRPr="00CD2BD9">
        <w:rPr>
          <w:rFonts w:ascii="Arial Narrow" w:hAnsi="Arial Narrow" w:hint="eastAsia"/>
          <w:sz w:val="22"/>
          <w:szCs w:val="22"/>
        </w:rPr>
        <w:t xml:space="preserve"> </w:t>
      </w:r>
      <w:r w:rsidRPr="00CD2BD9">
        <w:rPr>
          <w:rFonts w:ascii="Arial Narrow" w:hAnsi="Arial Narrow"/>
          <w:sz w:val="22"/>
          <w:szCs w:val="22"/>
        </w:rPr>
        <w:t>Dahlberg, L. Net-</w:t>
      </w:r>
      <w:r w:rsidRPr="00CD2BD9">
        <w:rPr>
          <w:rFonts w:ascii="Arial Narrow" w:hAnsi="Arial Narrow" w:hint="eastAsia"/>
          <w:sz w:val="22"/>
          <w:szCs w:val="22"/>
        </w:rPr>
        <w:t>p</w:t>
      </w:r>
      <w:r w:rsidRPr="00CD2BD9">
        <w:rPr>
          <w:rFonts w:ascii="Arial Narrow" w:hAnsi="Arial Narrow"/>
          <w:sz w:val="22"/>
          <w:szCs w:val="22"/>
        </w:rPr>
        <w:t xml:space="preserve">ublic </w:t>
      </w:r>
      <w:r w:rsidRPr="00CD2BD9">
        <w:rPr>
          <w:rFonts w:ascii="Arial Narrow" w:hAnsi="Arial Narrow" w:hint="eastAsia"/>
          <w:sz w:val="22"/>
          <w:szCs w:val="22"/>
        </w:rPr>
        <w:t>s</w:t>
      </w:r>
      <w:r w:rsidRPr="00CD2BD9">
        <w:rPr>
          <w:rFonts w:ascii="Arial Narrow" w:hAnsi="Arial Narrow"/>
          <w:sz w:val="22"/>
          <w:szCs w:val="22"/>
        </w:rPr>
        <w:t xml:space="preserve">phere </w:t>
      </w:r>
      <w:r w:rsidRPr="00CD2BD9">
        <w:rPr>
          <w:rFonts w:ascii="Arial Narrow" w:hAnsi="Arial Narrow" w:hint="eastAsia"/>
          <w:sz w:val="22"/>
          <w:szCs w:val="22"/>
        </w:rPr>
        <w:t>r</w:t>
      </w:r>
      <w:r w:rsidRPr="00CD2BD9">
        <w:rPr>
          <w:rFonts w:ascii="Arial Narrow" w:hAnsi="Arial Narrow"/>
          <w:sz w:val="22"/>
          <w:szCs w:val="22"/>
        </w:rPr>
        <w:t xml:space="preserve">esearch: </w:t>
      </w:r>
      <w:r w:rsidRPr="00CD2BD9">
        <w:rPr>
          <w:rFonts w:ascii="Arial Narrow" w:hAnsi="Arial Narrow" w:hint="eastAsia"/>
          <w:sz w:val="22"/>
          <w:szCs w:val="22"/>
        </w:rPr>
        <w:t>b</w:t>
      </w:r>
      <w:r w:rsidRPr="00CD2BD9">
        <w:rPr>
          <w:rFonts w:ascii="Arial Narrow" w:hAnsi="Arial Narrow"/>
          <w:sz w:val="22"/>
          <w:szCs w:val="22"/>
        </w:rPr>
        <w:t>eyond the '</w:t>
      </w:r>
      <w:r w:rsidRPr="00CD2BD9">
        <w:rPr>
          <w:rFonts w:ascii="Arial Narrow" w:hAnsi="Arial Narrow" w:hint="eastAsia"/>
          <w:sz w:val="22"/>
          <w:szCs w:val="22"/>
        </w:rPr>
        <w:t>f</w:t>
      </w:r>
      <w:r w:rsidRPr="00CD2BD9">
        <w:rPr>
          <w:rFonts w:ascii="Arial Narrow" w:hAnsi="Arial Narrow"/>
          <w:sz w:val="22"/>
          <w:szCs w:val="22"/>
        </w:rPr>
        <w:t xml:space="preserve">irst </w:t>
      </w:r>
      <w:r w:rsidRPr="00CD2BD9">
        <w:rPr>
          <w:rFonts w:ascii="Arial Narrow" w:hAnsi="Arial Narrow" w:hint="eastAsia"/>
          <w:sz w:val="22"/>
          <w:szCs w:val="22"/>
        </w:rPr>
        <w:t>p</w:t>
      </w:r>
      <w:r w:rsidRPr="00CD2BD9">
        <w:rPr>
          <w:rFonts w:ascii="Arial Narrow" w:hAnsi="Arial Narrow"/>
          <w:sz w:val="22"/>
          <w:szCs w:val="22"/>
        </w:rPr>
        <w:t xml:space="preserve">hase'. </w:t>
      </w:r>
      <w:proofErr w:type="spellStart"/>
      <w:r w:rsidRPr="00CD2BD9">
        <w:rPr>
          <w:rFonts w:ascii="Arial Narrow" w:hAnsi="Arial Narrow"/>
          <w:sz w:val="22"/>
          <w:szCs w:val="22"/>
        </w:rPr>
        <w:t>Euricom</w:t>
      </w:r>
      <w:proofErr w:type="spellEnd"/>
      <w:r w:rsidRPr="00CD2BD9">
        <w:rPr>
          <w:rFonts w:ascii="Arial Narrow" w:hAnsi="Arial Narrow"/>
          <w:sz w:val="22"/>
          <w:szCs w:val="22"/>
        </w:rPr>
        <w:t xml:space="preserve"> Colloquium: Electronic Networks and Democracy. Nijmegen, The Netherlands: 14</w:t>
      </w:r>
      <w:r w:rsidRPr="00CD2BD9">
        <w:rPr>
          <w:rFonts w:ascii="Arial Narrow" w:hAnsi="Arial Narrow" w:hint="eastAsia"/>
          <w:sz w:val="22"/>
          <w:szCs w:val="22"/>
        </w:rPr>
        <w:t>, 2002</w:t>
      </w:r>
      <w:r w:rsidRPr="00CD2BD9">
        <w:rPr>
          <w:rFonts w:ascii="Arial Narrow" w:hAnsi="Arial Narrow"/>
          <w:sz w:val="22"/>
          <w:szCs w:val="22"/>
        </w:rPr>
        <w:t>.</w:t>
      </w:r>
    </w:p>
    <w:p w:rsidR="00430559" w:rsidRPr="00CD2BD9" w:rsidRDefault="00430559" w:rsidP="00430559">
      <w:pPr>
        <w:ind w:left="284" w:hangingChars="129" w:hanging="284"/>
        <w:jc w:val="left"/>
        <w:rPr>
          <w:rFonts w:ascii="Arial Narrow" w:hAnsi="Arial Narrow"/>
          <w:sz w:val="22"/>
          <w:szCs w:val="22"/>
          <w:lang w:val="en-SG"/>
        </w:rPr>
      </w:pPr>
      <w:r w:rsidRPr="00CD2BD9">
        <w:rPr>
          <w:rFonts w:ascii="Arial Narrow" w:hAnsi="Arial Narrow" w:hint="eastAsia"/>
          <w:sz w:val="22"/>
          <w:szCs w:val="22"/>
          <w:lang w:val="en-SG"/>
        </w:rPr>
        <w:t>[</w:t>
      </w:r>
      <w:r w:rsidRPr="00CD2BD9">
        <w:rPr>
          <w:rFonts w:ascii="Arial Narrow" w:hAnsi="Arial Narrow"/>
          <w:sz w:val="22"/>
          <w:szCs w:val="22"/>
          <w:lang w:val="en-SG"/>
        </w:rPr>
        <w:t>R</w:t>
      </w:r>
      <w:r w:rsidRPr="00CD2BD9">
        <w:rPr>
          <w:rFonts w:ascii="Arial Narrow" w:hAnsi="Arial Narrow" w:hint="eastAsia"/>
          <w:sz w:val="22"/>
          <w:szCs w:val="22"/>
          <w:lang w:val="en-SG"/>
        </w:rPr>
        <w:t xml:space="preserve">3] </w:t>
      </w:r>
      <w:proofErr w:type="spellStart"/>
      <w:r w:rsidRPr="00CD2BD9">
        <w:rPr>
          <w:rFonts w:ascii="Arial Narrow" w:hAnsi="Arial Narrow"/>
          <w:sz w:val="22"/>
          <w:szCs w:val="22"/>
          <w:lang w:val="en-SG"/>
        </w:rPr>
        <w:t>Herbst</w:t>
      </w:r>
      <w:proofErr w:type="spellEnd"/>
      <w:r w:rsidRPr="00CD2BD9">
        <w:rPr>
          <w:rFonts w:ascii="Arial Narrow" w:hAnsi="Arial Narrow"/>
          <w:sz w:val="22"/>
          <w:szCs w:val="22"/>
          <w:lang w:val="en-SG"/>
        </w:rPr>
        <w:t xml:space="preserve">, S. On electronic public space: talk shows in theoretical perspective. </w:t>
      </w:r>
      <w:r w:rsidRPr="00CD2BD9">
        <w:rPr>
          <w:rFonts w:ascii="Arial Narrow" w:hAnsi="Arial Narrow"/>
          <w:i/>
          <w:iCs/>
          <w:sz w:val="22"/>
          <w:szCs w:val="22"/>
          <w:lang w:val="en-SG"/>
        </w:rPr>
        <w:t>Political Communication</w:t>
      </w:r>
      <w:r w:rsidRPr="00CD2BD9">
        <w:rPr>
          <w:rFonts w:ascii="Arial Narrow" w:hAnsi="Arial Narrow" w:hint="eastAsia"/>
          <w:iCs/>
          <w:sz w:val="22"/>
          <w:szCs w:val="22"/>
          <w:lang w:val="en-SG"/>
        </w:rPr>
        <w:t xml:space="preserve">, </w:t>
      </w:r>
      <w:r w:rsidRPr="00CD2BD9">
        <w:rPr>
          <w:rFonts w:ascii="Arial Narrow" w:hAnsi="Arial Narrow"/>
          <w:iCs/>
          <w:sz w:val="22"/>
          <w:szCs w:val="22"/>
          <w:lang w:val="en-SG"/>
        </w:rPr>
        <w:t>12</w:t>
      </w:r>
      <w:r w:rsidRPr="00CD2BD9">
        <w:rPr>
          <w:rFonts w:ascii="Arial Narrow" w:hAnsi="Arial Narrow" w:hint="eastAsia"/>
          <w:iCs/>
          <w:sz w:val="22"/>
          <w:szCs w:val="22"/>
          <w:lang w:val="en-SG"/>
        </w:rPr>
        <w:t xml:space="preserve">, </w:t>
      </w:r>
      <w:r w:rsidRPr="00CD2BD9">
        <w:rPr>
          <w:rFonts w:ascii="Arial Narrow" w:hAnsi="Arial Narrow"/>
          <w:iCs/>
          <w:sz w:val="22"/>
          <w:szCs w:val="22"/>
          <w:lang w:val="en-SG"/>
        </w:rPr>
        <w:t>3</w:t>
      </w:r>
      <w:r w:rsidRPr="00CD2BD9">
        <w:rPr>
          <w:rFonts w:ascii="Arial Narrow" w:hAnsi="Arial Narrow" w:hint="eastAsia"/>
          <w:iCs/>
          <w:sz w:val="22"/>
          <w:szCs w:val="22"/>
          <w:lang w:val="en-SG"/>
        </w:rPr>
        <w:t>(</w:t>
      </w:r>
      <w:r w:rsidRPr="00CD2BD9">
        <w:rPr>
          <w:rFonts w:ascii="Arial Narrow" w:hAnsi="Arial Narrow"/>
          <w:sz w:val="22"/>
          <w:szCs w:val="22"/>
          <w:lang w:val="en-SG"/>
        </w:rPr>
        <w:t>1995</w:t>
      </w:r>
      <w:r w:rsidRPr="00CD2BD9">
        <w:rPr>
          <w:rFonts w:ascii="Arial Narrow" w:hAnsi="Arial Narrow"/>
          <w:iCs/>
          <w:sz w:val="22"/>
          <w:szCs w:val="22"/>
          <w:lang w:val="en-SG"/>
        </w:rPr>
        <w:t>)</w:t>
      </w:r>
      <w:r w:rsidRPr="00CD2BD9">
        <w:rPr>
          <w:rFonts w:ascii="Arial Narrow" w:hAnsi="Arial Narrow" w:hint="eastAsia"/>
          <w:sz w:val="22"/>
          <w:szCs w:val="22"/>
          <w:lang w:val="en-SG"/>
        </w:rPr>
        <w:t>,</w:t>
      </w:r>
      <w:r w:rsidRPr="00CD2BD9">
        <w:rPr>
          <w:rFonts w:ascii="Arial Narrow" w:hAnsi="Arial Narrow"/>
          <w:sz w:val="22"/>
          <w:szCs w:val="22"/>
          <w:lang w:val="en-SG"/>
        </w:rPr>
        <w:t xml:space="preserve"> 263-274. </w:t>
      </w:r>
    </w:p>
    <w:p w:rsidR="00430559" w:rsidRPr="00CD2BD9" w:rsidRDefault="00430559" w:rsidP="00430559">
      <w:pPr>
        <w:ind w:left="284" w:hangingChars="129" w:hanging="284"/>
        <w:jc w:val="left"/>
        <w:rPr>
          <w:rFonts w:ascii="Arial Narrow" w:hAnsi="Arial Narrow"/>
          <w:sz w:val="22"/>
          <w:szCs w:val="22"/>
        </w:rPr>
      </w:pPr>
      <w:r w:rsidRPr="00CD2BD9">
        <w:rPr>
          <w:rFonts w:ascii="Arial Narrow" w:hAnsi="Arial Narrow" w:hint="eastAsia"/>
          <w:sz w:val="22"/>
          <w:szCs w:val="22"/>
        </w:rPr>
        <w:t>[</w:t>
      </w:r>
      <w:r w:rsidRPr="00CD2BD9">
        <w:rPr>
          <w:rFonts w:ascii="Arial Narrow" w:hAnsi="Arial Narrow"/>
          <w:sz w:val="22"/>
          <w:szCs w:val="22"/>
        </w:rPr>
        <w:t>R</w:t>
      </w:r>
      <w:r w:rsidRPr="00CD2BD9">
        <w:rPr>
          <w:rFonts w:ascii="Arial Narrow" w:hAnsi="Arial Narrow" w:hint="eastAsia"/>
          <w:sz w:val="22"/>
          <w:szCs w:val="22"/>
        </w:rPr>
        <w:t xml:space="preserve">4] </w:t>
      </w:r>
      <w:proofErr w:type="spellStart"/>
      <w:r w:rsidRPr="00CD2BD9">
        <w:rPr>
          <w:rFonts w:ascii="Arial Narrow" w:hAnsi="Arial Narrow"/>
          <w:sz w:val="22"/>
          <w:szCs w:val="22"/>
        </w:rPr>
        <w:t>Mansbridge</w:t>
      </w:r>
      <w:proofErr w:type="spellEnd"/>
      <w:r w:rsidRPr="00CD2BD9">
        <w:rPr>
          <w:rFonts w:ascii="Arial Narrow" w:hAnsi="Arial Narrow"/>
          <w:sz w:val="22"/>
          <w:szCs w:val="22"/>
        </w:rPr>
        <w:t xml:space="preserve">, J.J. Feminism and democracy. </w:t>
      </w:r>
      <w:r w:rsidRPr="00CD2BD9">
        <w:rPr>
          <w:rFonts w:ascii="Arial Narrow" w:hAnsi="Arial Narrow"/>
          <w:i/>
          <w:sz w:val="22"/>
          <w:szCs w:val="22"/>
        </w:rPr>
        <w:t>American Prospect</w:t>
      </w:r>
      <w:r w:rsidRPr="00CD2BD9">
        <w:rPr>
          <w:rFonts w:ascii="Arial Narrow" w:hAnsi="Arial Narrow" w:hint="eastAsia"/>
          <w:sz w:val="22"/>
          <w:szCs w:val="22"/>
        </w:rPr>
        <w:t xml:space="preserve">, </w:t>
      </w:r>
      <w:r w:rsidRPr="00CD2BD9">
        <w:rPr>
          <w:rFonts w:ascii="Arial Narrow" w:hAnsi="Arial Narrow"/>
          <w:sz w:val="22"/>
          <w:szCs w:val="22"/>
        </w:rPr>
        <w:t>1</w:t>
      </w:r>
      <w:r w:rsidRPr="00CD2BD9">
        <w:rPr>
          <w:rFonts w:ascii="Arial Narrow" w:hAnsi="Arial Narrow" w:hint="eastAsia"/>
          <w:sz w:val="22"/>
          <w:szCs w:val="22"/>
        </w:rPr>
        <w:t xml:space="preserve">, </w:t>
      </w:r>
      <w:r w:rsidRPr="00CD2BD9">
        <w:rPr>
          <w:rFonts w:ascii="Arial Narrow" w:hAnsi="Arial Narrow"/>
          <w:sz w:val="22"/>
          <w:szCs w:val="22"/>
        </w:rPr>
        <w:t>1</w:t>
      </w:r>
      <w:r w:rsidRPr="00CD2BD9">
        <w:rPr>
          <w:rFonts w:ascii="Arial Narrow" w:hAnsi="Arial Narrow" w:hint="eastAsia"/>
          <w:sz w:val="22"/>
          <w:szCs w:val="22"/>
        </w:rPr>
        <w:t>(</w:t>
      </w:r>
      <w:r w:rsidRPr="00CD2BD9">
        <w:rPr>
          <w:rFonts w:ascii="Arial Narrow" w:hAnsi="Arial Narrow"/>
          <w:sz w:val="22"/>
          <w:szCs w:val="22"/>
        </w:rPr>
        <w:t>1990.)</w:t>
      </w:r>
      <w:r w:rsidRPr="00CD2BD9">
        <w:rPr>
          <w:rFonts w:ascii="Arial Narrow" w:hAnsi="Arial Narrow" w:hint="eastAsia"/>
          <w:sz w:val="22"/>
          <w:szCs w:val="22"/>
        </w:rPr>
        <w:t>,</w:t>
      </w:r>
      <w:r w:rsidRPr="00CD2BD9">
        <w:rPr>
          <w:rFonts w:ascii="Arial Narrow" w:hAnsi="Arial Narrow"/>
          <w:sz w:val="22"/>
          <w:szCs w:val="22"/>
        </w:rPr>
        <w:t xml:space="preserve"> 126-139</w:t>
      </w:r>
      <w:r w:rsidRPr="00CD2BD9">
        <w:rPr>
          <w:rFonts w:ascii="Arial Narrow" w:hAnsi="Arial Narrow" w:hint="eastAsia"/>
          <w:sz w:val="22"/>
          <w:szCs w:val="22"/>
        </w:rPr>
        <w:t>.</w:t>
      </w:r>
    </w:p>
    <w:p w:rsidR="00430559" w:rsidRPr="00CD2BD9" w:rsidRDefault="00430559" w:rsidP="00430559">
      <w:pPr>
        <w:ind w:left="284" w:hangingChars="129" w:hanging="284"/>
        <w:rPr>
          <w:rFonts w:ascii="Arial Narrow" w:hAnsi="Arial Narrow"/>
          <w:sz w:val="22"/>
          <w:szCs w:val="22"/>
        </w:rPr>
      </w:pPr>
      <w:r w:rsidRPr="00CD2BD9">
        <w:rPr>
          <w:rFonts w:ascii="Arial Narrow" w:hAnsi="Arial Narrow"/>
          <w:sz w:val="22"/>
          <w:szCs w:val="22"/>
        </w:rPr>
        <w:t xml:space="preserve">[R5] Wales, C., </w:t>
      </w:r>
      <w:proofErr w:type="spellStart"/>
      <w:r w:rsidRPr="00CD2BD9">
        <w:rPr>
          <w:rFonts w:ascii="Arial Narrow" w:hAnsi="Arial Narrow"/>
          <w:sz w:val="22"/>
          <w:szCs w:val="22"/>
        </w:rPr>
        <w:t>Cotterill</w:t>
      </w:r>
      <w:proofErr w:type="spellEnd"/>
      <w:r w:rsidRPr="00CD2BD9">
        <w:rPr>
          <w:rFonts w:ascii="Arial Narrow" w:hAnsi="Arial Narrow"/>
          <w:sz w:val="22"/>
          <w:szCs w:val="22"/>
        </w:rPr>
        <w:t xml:space="preserve">, S., Smith, G. Do citizens ‘deliberate’ in on-line discussions forums? Preliminary findings from an internet experiment. Paper presented at the </w:t>
      </w:r>
      <w:r w:rsidRPr="00CD2BD9">
        <w:rPr>
          <w:rFonts w:ascii="Arial Narrow" w:hAnsi="Arial Narrow"/>
          <w:i/>
          <w:sz w:val="22"/>
          <w:szCs w:val="22"/>
        </w:rPr>
        <w:t>Political Studies Association Conference</w:t>
      </w:r>
      <w:r w:rsidRPr="00CD2BD9">
        <w:rPr>
          <w:rFonts w:ascii="Arial Narrow" w:hAnsi="Arial Narrow"/>
          <w:sz w:val="22"/>
          <w:szCs w:val="22"/>
        </w:rPr>
        <w:t>, Edinburgh, UK, 2010.</w:t>
      </w:r>
    </w:p>
    <w:p w:rsidR="00430559" w:rsidRPr="00CD2BD9" w:rsidRDefault="00430559" w:rsidP="00430559">
      <w:pPr>
        <w:ind w:left="284" w:hangingChars="129" w:hanging="284"/>
        <w:rPr>
          <w:rFonts w:ascii="Arial Narrow" w:hAnsi="Arial Narrow"/>
          <w:sz w:val="22"/>
          <w:szCs w:val="22"/>
        </w:rPr>
      </w:pPr>
      <w:r w:rsidRPr="00CD2BD9">
        <w:rPr>
          <w:rFonts w:ascii="Arial Narrow" w:hAnsi="Arial Narrow"/>
          <w:sz w:val="22"/>
          <w:szCs w:val="22"/>
        </w:rPr>
        <w:t xml:space="preserve">[R6] Zhang, W., Cao, X., Tran, M.N. The structural features and the deliberative quality of online discussions, </w:t>
      </w:r>
      <w:r w:rsidRPr="00CD2BD9">
        <w:rPr>
          <w:rFonts w:ascii="Arial Narrow" w:hAnsi="Arial Narrow"/>
          <w:i/>
          <w:sz w:val="22"/>
          <w:szCs w:val="22"/>
        </w:rPr>
        <w:t>Telematics and Informatics</w:t>
      </w:r>
      <w:r w:rsidRPr="00CD2BD9">
        <w:rPr>
          <w:rFonts w:ascii="Arial Narrow" w:hAnsi="Arial Narrow"/>
          <w:sz w:val="22"/>
          <w:szCs w:val="22"/>
        </w:rPr>
        <w:t>, 30, 2(2013.), 74-86</w:t>
      </w:r>
    </w:p>
    <w:p w:rsidR="00430559" w:rsidRPr="00CD2BD9" w:rsidRDefault="00430559" w:rsidP="00430559">
      <w:pPr>
        <w:jc w:val="left"/>
        <w:rPr>
          <w:rFonts w:ascii="Arial Narrow" w:hAnsi="Arial Narrow"/>
          <w:sz w:val="22"/>
          <w:szCs w:val="22"/>
          <w:lang w:val="en-SG"/>
        </w:rPr>
      </w:pPr>
    </w:p>
    <w:p w:rsidR="00430559" w:rsidRPr="00C1793F" w:rsidRDefault="00430559" w:rsidP="00430559">
      <w:pPr>
        <w:jc w:val="left"/>
        <w:rPr>
          <w:rFonts w:ascii="Arial Narrow" w:hAnsi="Arial Narrow"/>
          <w:sz w:val="22"/>
          <w:szCs w:val="22"/>
        </w:rPr>
      </w:pPr>
      <w:r w:rsidRPr="00CD2BD9">
        <w:rPr>
          <w:rFonts w:ascii="Arial Narrow" w:hAnsi="Arial Narrow" w:hint="eastAsia"/>
          <w:spacing w:val="-4"/>
          <w:sz w:val="22"/>
          <w:szCs w:val="22"/>
        </w:rPr>
        <w:t xml:space="preserve">* Note: </w:t>
      </w:r>
      <w:r w:rsidRPr="00CD2BD9">
        <w:rPr>
          <w:rFonts w:ascii="Arial Narrow" w:hAnsi="Arial Narrow"/>
          <w:spacing w:val="-4"/>
          <w:sz w:val="22"/>
          <w:szCs w:val="22"/>
        </w:rPr>
        <w:t>The</w:t>
      </w:r>
      <w:r w:rsidRPr="00CD2BD9">
        <w:rPr>
          <w:rFonts w:ascii="Arial Narrow" w:hAnsi="Arial Narrow" w:hint="eastAsia"/>
          <w:spacing w:val="-4"/>
          <w:sz w:val="22"/>
          <w:szCs w:val="22"/>
        </w:rPr>
        <w:t xml:space="preserve"> references not appearing in the main manuscript are provided here</w:t>
      </w:r>
    </w:p>
    <w:p w:rsidR="00934B46" w:rsidRPr="00430559" w:rsidRDefault="00934B46" w:rsidP="00B17121">
      <w:pPr>
        <w:jc w:val="left"/>
        <w:rPr>
          <w:rFonts w:ascii="Arial Narrow" w:hAnsi="Arial Narrow"/>
          <w:sz w:val="22"/>
          <w:szCs w:val="22"/>
        </w:rPr>
      </w:pPr>
    </w:p>
    <w:sectPr w:rsidR="00934B46" w:rsidRPr="00430559" w:rsidSect="0026202B">
      <w:pgSz w:w="11906" w:h="16838"/>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B9" w:rsidRDefault="007765B9">
      <w:r>
        <w:separator/>
      </w:r>
    </w:p>
  </w:endnote>
  <w:endnote w:type="continuationSeparator" w:id="0">
    <w:p w:rsidR="007765B9" w:rsidRDefault="0077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AB" w:rsidRDefault="00F76EAB" w:rsidP="00957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EAB" w:rsidRDefault="00F76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AB" w:rsidRDefault="00F76EAB" w:rsidP="00957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C47">
      <w:rPr>
        <w:rStyle w:val="PageNumber"/>
        <w:noProof/>
      </w:rPr>
      <w:t>8</w:t>
    </w:r>
    <w:r>
      <w:rPr>
        <w:rStyle w:val="PageNumber"/>
      </w:rPr>
      <w:fldChar w:fldCharType="end"/>
    </w:r>
  </w:p>
  <w:p w:rsidR="00F76EAB" w:rsidRDefault="00F7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B9" w:rsidRDefault="007765B9">
      <w:r>
        <w:separator/>
      </w:r>
    </w:p>
  </w:footnote>
  <w:footnote w:type="continuationSeparator" w:id="0">
    <w:p w:rsidR="007765B9" w:rsidRDefault="007765B9">
      <w:r>
        <w:continuationSeparator/>
      </w:r>
    </w:p>
  </w:footnote>
  <w:footnote w:id="1">
    <w:p w:rsidR="00F76EAB" w:rsidRDefault="00F76EAB" w:rsidP="00430559">
      <w:pPr>
        <w:rPr>
          <w:rFonts w:ascii="Arial Narrow" w:hAnsi="Arial Narrow"/>
          <w:sz w:val="18"/>
          <w:szCs w:val="18"/>
        </w:rPr>
      </w:pPr>
      <w:r w:rsidRPr="005663D1">
        <w:rPr>
          <w:rStyle w:val="FootnoteReference"/>
          <w:sz w:val="18"/>
          <w:szCs w:val="18"/>
        </w:rPr>
        <w:footnoteRef/>
      </w:r>
      <w:r w:rsidRPr="005663D1">
        <w:rPr>
          <w:sz w:val="18"/>
          <w:szCs w:val="18"/>
        </w:rPr>
        <w:t xml:space="preserve"> </w:t>
      </w:r>
      <w:r w:rsidRPr="005663D1">
        <w:rPr>
          <w:rFonts w:ascii="Arial Narrow" w:hAnsi="Arial Narrow"/>
          <w:sz w:val="18"/>
          <w:szCs w:val="18"/>
        </w:rPr>
        <w:t>I</w:t>
      </w:r>
      <w:r w:rsidRPr="005663D1">
        <w:rPr>
          <w:rFonts w:ascii="Arial Narrow" w:hAnsi="Arial Narrow" w:hint="eastAsia"/>
          <w:sz w:val="18"/>
          <w:szCs w:val="18"/>
        </w:rPr>
        <w:t xml:space="preserve">n our initial coding we found a sizeable </w:t>
      </w:r>
      <w:r>
        <w:rPr>
          <w:rFonts w:ascii="Arial Narrow" w:hAnsi="Arial Narrow"/>
          <w:sz w:val="18"/>
          <w:szCs w:val="18"/>
        </w:rPr>
        <w:t>number</w:t>
      </w:r>
      <w:r>
        <w:rPr>
          <w:rFonts w:ascii="Arial Narrow" w:hAnsi="Arial Narrow" w:hint="eastAsia"/>
          <w:sz w:val="18"/>
          <w:szCs w:val="18"/>
        </w:rPr>
        <w:t xml:space="preserve"> of instances wher</w:t>
      </w:r>
      <w:r>
        <w:rPr>
          <w:rFonts w:ascii="Arial Narrow" w:hAnsi="Arial Narrow"/>
          <w:sz w:val="18"/>
          <w:szCs w:val="18"/>
        </w:rPr>
        <w:t>e</w:t>
      </w:r>
      <w:r w:rsidRPr="005663D1">
        <w:rPr>
          <w:rFonts w:ascii="Arial Narrow" w:hAnsi="Arial Narrow" w:hint="eastAsia"/>
          <w:sz w:val="18"/>
          <w:szCs w:val="18"/>
        </w:rPr>
        <w:t xml:space="preserve"> participants attempted to provide two or more justifications, which could </w:t>
      </w:r>
      <w:r>
        <w:rPr>
          <w:rFonts w:ascii="Arial Narrow" w:hAnsi="Arial Narrow" w:hint="eastAsia"/>
          <w:sz w:val="18"/>
          <w:szCs w:val="18"/>
        </w:rPr>
        <w:t>vary in their quality</w:t>
      </w:r>
      <w:r w:rsidRPr="005663D1">
        <w:rPr>
          <w:rFonts w:ascii="Arial Narrow" w:hAnsi="Arial Narrow" w:hint="eastAsia"/>
          <w:sz w:val="18"/>
          <w:szCs w:val="18"/>
        </w:rPr>
        <w:t xml:space="preserve">. </w:t>
      </w:r>
      <w:r w:rsidRPr="005663D1">
        <w:rPr>
          <w:rFonts w:ascii="Arial Narrow" w:hAnsi="Arial Narrow"/>
          <w:sz w:val="18"/>
          <w:szCs w:val="18"/>
        </w:rPr>
        <w:t>F</w:t>
      </w:r>
      <w:r w:rsidRPr="005663D1">
        <w:rPr>
          <w:rFonts w:ascii="Arial Narrow" w:hAnsi="Arial Narrow" w:hint="eastAsia"/>
          <w:sz w:val="18"/>
          <w:szCs w:val="18"/>
        </w:rPr>
        <w:t xml:space="preserve">or instance, </w:t>
      </w:r>
      <w:r>
        <w:rPr>
          <w:rFonts w:ascii="Arial Narrow" w:hAnsi="Arial Narrow" w:hint="eastAsia"/>
          <w:sz w:val="18"/>
          <w:szCs w:val="18"/>
        </w:rPr>
        <w:t xml:space="preserve">a participant might provide three justifications, one of which had internal logical reasoning that was clear, while the other two were </w:t>
      </w:r>
      <w:r>
        <w:rPr>
          <w:rFonts w:ascii="Arial Narrow" w:hAnsi="Arial Narrow"/>
          <w:sz w:val="18"/>
          <w:szCs w:val="18"/>
        </w:rPr>
        <w:t>ambiguous</w:t>
      </w:r>
      <w:r>
        <w:rPr>
          <w:rFonts w:ascii="Arial Narrow" w:hAnsi="Arial Narrow" w:hint="eastAsia"/>
          <w:sz w:val="18"/>
          <w:szCs w:val="18"/>
        </w:rPr>
        <w:t xml:space="preserve">. It might be a </w:t>
      </w:r>
      <w:r>
        <w:rPr>
          <w:rFonts w:ascii="Arial Narrow" w:hAnsi="Arial Narrow"/>
          <w:sz w:val="18"/>
          <w:szCs w:val="18"/>
        </w:rPr>
        <w:t>misjudgment</w:t>
      </w:r>
      <w:r>
        <w:rPr>
          <w:rFonts w:ascii="Arial Narrow" w:hAnsi="Arial Narrow" w:hint="eastAsia"/>
          <w:sz w:val="18"/>
          <w:szCs w:val="18"/>
        </w:rPr>
        <w:t xml:space="preserve"> to conclude this as having a higher quality than those made with two clear internal logical reasoning, or at the same level with those with three justifications all made with clear internal logical reasoning. Due to these observations, we </w:t>
      </w:r>
      <w:r>
        <w:rPr>
          <w:rFonts w:ascii="Arial Narrow" w:hAnsi="Arial Narrow"/>
          <w:sz w:val="18"/>
          <w:szCs w:val="18"/>
        </w:rPr>
        <w:t>separately</w:t>
      </w:r>
      <w:r>
        <w:rPr>
          <w:rFonts w:ascii="Arial Narrow" w:hAnsi="Arial Narrow" w:hint="eastAsia"/>
          <w:sz w:val="18"/>
          <w:szCs w:val="18"/>
        </w:rPr>
        <w:t xml:space="preserve"> coded each justification/argument for an idea or view.  </w:t>
      </w:r>
    </w:p>
    <w:p w:rsidR="00F76EAB" w:rsidRPr="005663D1" w:rsidRDefault="00F76EAB" w:rsidP="00430559">
      <w:pPr>
        <w:rPr>
          <w:rFonts w:ascii="Arial Narrow" w:hAnsi="Arial Narrow"/>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466"/>
    <w:multiLevelType w:val="multilevel"/>
    <w:tmpl w:val="592ED3C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CF3CBF"/>
    <w:multiLevelType w:val="multilevel"/>
    <w:tmpl w:val="5094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B1B8B"/>
    <w:multiLevelType w:val="hybridMultilevel"/>
    <w:tmpl w:val="D10AF96A"/>
    <w:lvl w:ilvl="0" w:tplc="EF148532">
      <w:start w:val="1"/>
      <w:numFmt w:val="bullet"/>
      <w:lvlText w:val=""/>
      <w:lvlJc w:val="left"/>
      <w:pPr>
        <w:tabs>
          <w:tab w:val="num" w:pos="360"/>
        </w:tabs>
        <w:ind w:left="360" w:hanging="360"/>
      </w:pPr>
      <w:rPr>
        <w:rFonts w:ascii="Symbol" w:hAnsi="Symbol" w:hint="default"/>
        <w:color w:val="auto"/>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3">
    <w:nsid w:val="04834782"/>
    <w:multiLevelType w:val="multilevel"/>
    <w:tmpl w:val="F11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F6E"/>
    <w:multiLevelType w:val="hybridMultilevel"/>
    <w:tmpl w:val="16A4189A"/>
    <w:lvl w:ilvl="0" w:tplc="71FE9F06">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D163907"/>
    <w:multiLevelType w:val="multilevel"/>
    <w:tmpl w:val="592ED3C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0D14B66"/>
    <w:multiLevelType w:val="hybridMultilevel"/>
    <w:tmpl w:val="98A0AC0E"/>
    <w:lvl w:ilvl="0" w:tplc="DA4E96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C10EA0"/>
    <w:multiLevelType w:val="multilevel"/>
    <w:tmpl w:val="DC0E8E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49598B"/>
    <w:multiLevelType w:val="hybridMultilevel"/>
    <w:tmpl w:val="9B10454C"/>
    <w:lvl w:ilvl="0" w:tplc="EDC2F222">
      <w:start w:val="4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E566AA"/>
    <w:multiLevelType w:val="hybridMultilevel"/>
    <w:tmpl w:val="04B287D2"/>
    <w:lvl w:ilvl="0" w:tplc="87182E3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907A80"/>
    <w:multiLevelType w:val="hybridMultilevel"/>
    <w:tmpl w:val="303E027A"/>
    <w:lvl w:ilvl="0" w:tplc="BBC886A0">
      <w:start w:val="4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283361"/>
    <w:multiLevelType w:val="hybridMultilevel"/>
    <w:tmpl w:val="A502D8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75B01F8"/>
    <w:multiLevelType w:val="hybridMultilevel"/>
    <w:tmpl w:val="1870C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8C1A54"/>
    <w:multiLevelType w:val="hybridMultilevel"/>
    <w:tmpl w:val="69F0841E"/>
    <w:lvl w:ilvl="0" w:tplc="04090001">
      <w:start w:val="1"/>
      <w:numFmt w:val="bullet"/>
      <w:lvlText w:val=""/>
      <w:lvlJc w:val="left"/>
      <w:pPr>
        <w:tabs>
          <w:tab w:val="num" w:pos="766"/>
        </w:tabs>
        <w:ind w:left="766" w:hanging="420"/>
      </w:pPr>
      <w:rPr>
        <w:rFonts w:ascii="Wingdings" w:hAnsi="Wingdings" w:hint="default"/>
      </w:rPr>
    </w:lvl>
    <w:lvl w:ilvl="1" w:tplc="04090003" w:tentative="1">
      <w:start w:val="1"/>
      <w:numFmt w:val="bullet"/>
      <w:lvlText w:val=""/>
      <w:lvlJc w:val="left"/>
      <w:pPr>
        <w:tabs>
          <w:tab w:val="num" w:pos="1186"/>
        </w:tabs>
        <w:ind w:left="1186" w:hanging="420"/>
      </w:pPr>
      <w:rPr>
        <w:rFonts w:ascii="Wingdings" w:hAnsi="Wingdings" w:hint="default"/>
      </w:rPr>
    </w:lvl>
    <w:lvl w:ilvl="2" w:tplc="04090005"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3" w:tentative="1">
      <w:start w:val="1"/>
      <w:numFmt w:val="bullet"/>
      <w:lvlText w:val=""/>
      <w:lvlJc w:val="left"/>
      <w:pPr>
        <w:tabs>
          <w:tab w:val="num" w:pos="2446"/>
        </w:tabs>
        <w:ind w:left="2446" w:hanging="420"/>
      </w:pPr>
      <w:rPr>
        <w:rFonts w:ascii="Wingdings" w:hAnsi="Wingdings" w:hint="default"/>
      </w:rPr>
    </w:lvl>
    <w:lvl w:ilvl="5" w:tplc="04090005"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3" w:tentative="1">
      <w:start w:val="1"/>
      <w:numFmt w:val="bullet"/>
      <w:lvlText w:val=""/>
      <w:lvlJc w:val="left"/>
      <w:pPr>
        <w:tabs>
          <w:tab w:val="num" w:pos="3706"/>
        </w:tabs>
        <w:ind w:left="3706" w:hanging="420"/>
      </w:pPr>
      <w:rPr>
        <w:rFonts w:ascii="Wingdings" w:hAnsi="Wingdings" w:hint="default"/>
      </w:rPr>
    </w:lvl>
    <w:lvl w:ilvl="8" w:tplc="04090005" w:tentative="1">
      <w:start w:val="1"/>
      <w:numFmt w:val="bullet"/>
      <w:lvlText w:val=""/>
      <w:lvlJc w:val="left"/>
      <w:pPr>
        <w:tabs>
          <w:tab w:val="num" w:pos="4126"/>
        </w:tabs>
        <w:ind w:left="4126" w:hanging="420"/>
      </w:pPr>
      <w:rPr>
        <w:rFonts w:ascii="Wingdings" w:hAnsi="Wingdings" w:hint="default"/>
      </w:rPr>
    </w:lvl>
  </w:abstractNum>
  <w:abstractNum w:abstractNumId="14">
    <w:nsid w:val="2AB46A70"/>
    <w:multiLevelType w:val="multilevel"/>
    <w:tmpl w:val="592ED3C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E3B4F9C"/>
    <w:multiLevelType w:val="hybridMultilevel"/>
    <w:tmpl w:val="B864711C"/>
    <w:lvl w:ilvl="0" w:tplc="FA74CD0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DB3C94"/>
    <w:multiLevelType w:val="hybridMultilevel"/>
    <w:tmpl w:val="42400F28"/>
    <w:lvl w:ilvl="0" w:tplc="B8EA6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3487EB7"/>
    <w:multiLevelType w:val="multilevel"/>
    <w:tmpl w:val="0DD8584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4014943"/>
    <w:multiLevelType w:val="hybridMultilevel"/>
    <w:tmpl w:val="A49A26F8"/>
    <w:lvl w:ilvl="0" w:tplc="5A4C8338">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64E6A"/>
    <w:multiLevelType w:val="hybridMultilevel"/>
    <w:tmpl w:val="B7D62F56"/>
    <w:lvl w:ilvl="0" w:tplc="45B4709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920484F"/>
    <w:multiLevelType w:val="hybridMultilevel"/>
    <w:tmpl w:val="4BFA1CF8"/>
    <w:lvl w:ilvl="0" w:tplc="596C07D8">
      <w:start w:val="4"/>
      <w:numFmt w:val="bullet"/>
      <w:lvlText w:val="-"/>
      <w:lvlJc w:val="left"/>
      <w:pPr>
        <w:ind w:left="780" w:hanging="360"/>
      </w:pPr>
      <w:rPr>
        <w:rFonts w:ascii="Arial Narrow" w:eastAsia="SimSun" w:hAnsi="Arial Narrow"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8D254A3"/>
    <w:multiLevelType w:val="hybridMultilevel"/>
    <w:tmpl w:val="0BD2D0D8"/>
    <w:lvl w:ilvl="0" w:tplc="00DA0CB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9AC186D"/>
    <w:multiLevelType w:val="hybridMultilevel"/>
    <w:tmpl w:val="48BA64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D638EE"/>
    <w:multiLevelType w:val="hybridMultilevel"/>
    <w:tmpl w:val="6B9E2C3A"/>
    <w:lvl w:ilvl="0" w:tplc="A6884FE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5A28F0"/>
    <w:multiLevelType w:val="hybridMultilevel"/>
    <w:tmpl w:val="DE226B8A"/>
    <w:lvl w:ilvl="0" w:tplc="10C25672">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9278B"/>
    <w:multiLevelType w:val="hybridMultilevel"/>
    <w:tmpl w:val="4C722182"/>
    <w:lvl w:ilvl="0" w:tplc="54023C8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31636A9"/>
    <w:multiLevelType w:val="hybridMultilevel"/>
    <w:tmpl w:val="4F664FAE"/>
    <w:lvl w:ilvl="0" w:tplc="04090001">
      <w:start w:val="1"/>
      <w:numFmt w:val="bullet"/>
      <w:lvlText w:val=""/>
      <w:lvlJc w:val="left"/>
      <w:pPr>
        <w:tabs>
          <w:tab w:val="num" w:pos="720"/>
        </w:tabs>
        <w:ind w:left="720" w:hanging="360"/>
      </w:pPr>
      <w:rPr>
        <w:rFonts w:ascii="Symbol" w:hAnsi="Symbol" w:hint="default"/>
      </w:rPr>
    </w:lvl>
    <w:lvl w:ilvl="1" w:tplc="38A69BFE">
      <w:start w:val="2"/>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565E9A"/>
    <w:multiLevelType w:val="hybridMultilevel"/>
    <w:tmpl w:val="20C0BE0A"/>
    <w:lvl w:ilvl="0" w:tplc="DECA9008">
      <w:start w:val="4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0F5982"/>
    <w:multiLevelType w:val="hybridMultilevel"/>
    <w:tmpl w:val="9536D228"/>
    <w:lvl w:ilvl="0" w:tplc="E10ADA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BC582C"/>
    <w:multiLevelType w:val="hybridMultilevel"/>
    <w:tmpl w:val="86D86F34"/>
    <w:lvl w:ilvl="0" w:tplc="E4C2AB0C">
      <w:start w:val="1"/>
      <w:numFmt w:val="decimal"/>
      <w:lvlText w:val="%1."/>
      <w:lvlJc w:val="left"/>
      <w:pPr>
        <w:ind w:left="360" w:hanging="360"/>
      </w:pPr>
      <w:rPr>
        <w:rFonts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9023591"/>
    <w:multiLevelType w:val="hybridMultilevel"/>
    <w:tmpl w:val="EB5EF848"/>
    <w:lvl w:ilvl="0" w:tplc="1958ABBC">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E0755"/>
    <w:multiLevelType w:val="hybridMultilevel"/>
    <w:tmpl w:val="2D9656BC"/>
    <w:lvl w:ilvl="0" w:tplc="D85487E2">
      <w:start w:val="1"/>
      <w:numFmt w:val="decimal"/>
      <w:lvlText w:val="%1."/>
      <w:lvlJc w:val="left"/>
      <w:pPr>
        <w:tabs>
          <w:tab w:val="num" w:pos="360"/>
        </w:tabs>
        <w:ind w:left="360" w:hanging="360"/>
      </w:pPr>
      <w:rPr>
        <w:rFonts w:ascii="Times New Roman" w:eastAsia="Times New Roman" w:hAnsi="Times New Roman" w:cs="Times New Roman"/>
      </w:rPr>
    </w:lvl>
    <w:lvl w:ilvl="1" w:tplc="12DA7294">
      <w:numFmt w:val="none"/>
      <w:lvlText w:val=""/>
      <w:lvlJc w:val="left"/>
      <w:pPr>
        <w:tabs>
          <w:tab w:val="num" w:pos="360"/>
        </w:tabs>
      </w:pPr>
    </w:lvl>
    <w:lvl w:ilvl="2" w:tplc="F89E66C8">
      <w:numFmt w:val="none"/>
      <w:lvlText w:val=""/>
      <w:lvlJc w:val="left"/>
      <w:pPr>
        <w:tabs>
          <w:tab w:val="num" w:pos="360"/>
        </w:tabs>
      </w:pPr>
    </w:lvl>
    <w:lvl w:ilvl="3" w:tplc="8D8C9468">
      <w:numFmt w:val="none"/>
      <w:lvlText w:val=""/>
      <w:lvlJc w:val="left"/>
      <w:pPr>
        <w:tabs>
          <w:tab w:val="num" w:pos="360"/>
        </w:tabs>
      </w:pPr>
    </w:lvl>
    <w:lvl w:ilvl="4" w:tplc="E75E7F26">
      <w:numFmt w:val="none"/>
      <w:lvlText w:val=""/>
      <w:lvlJc w:val="left"/>
      <w:pPr>
        <w:tabs>
          <w:tab w:val="num" w:pos="360"/>
        </w:tabs>
      </w:pPr>
    </w:lvl>
    <w:lvl w:ilvl="5" w:tplc="5B729B0A">
      <w:numFmt w:val="none"/>
      <w:lvlText w:val=""/>
      <w:lvlJc w:val="left"/>
      <w:pPr>
        <w:tabs>
          <w:tab w:val="num" w:pos="360"/>
        </w:tabs>
      </w:pPr>
    </w:lvl>
    <w:lvl w:ilvl="6" w:tplc="6E427914">
      <w:numFmt w:val="none"/>
      <w:lvlText w:val=""/>
      <w:lvlJc w:val="left"/>
      <w:pPr>
        <w:tabs>
          <w:tab w:val="num" w:pos="360"/>
        </w:tabs>
      </w:pPr>
    </w:lvl>
    <w:lvl w:ilvl="7" w:tplc="4F587B2E">
      <w:numFmt w:val="none"/>
      <w:lvlText w:val=""/>
      <w:lvlJc w:val="left"/>
      <w:pPr>
        <w:tabs>
          <w:tab w:val="num" w:pos="360"/>
        </w:tabs>
      </w:pPr>
    </w:lvl>
    <w:lvl w:ilvl="8" w:tplc="2B3C1F64">
      <w:numFmt w:val="none"/>
      <w:lvlText w:val=""/>
      <w:lvlJc w:val="left"/>
      <w:pPr>
        <w:tabs>
          <w:tab w:val="num" w:pos="360"/>
        </w:tabs>
      </w:pPr>
    </w:lvl>
  </w:abstractNum>
  <w:abstractNum w:abstractNumId="32">
    <w:nsid w:val="6D151429"/>
    <w:multiLevelType w:val="multilevel"/>
    <w:tmpl w:val="384287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5A713C"/>
    <w:multiLevelType w:val="hybridMultilevel"/>
    <w:tmpl w:val="BFA003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766F30"/>
    <w:multiLevelType w:val="hybridMultilevel"/>
    <w:tmpl w:val="AB5C90FA"/>
    <w:lvl w:ilvl="0" w:tplc="DB90A7A4">
      <w:numFmt w:val="bullet"/>
      <w:lvlText w:val="-"/>
      <w:lvlJc w:val="left"/>
      <w:pPr>
        <w:ind w:left="393" w:hanging="360"/>
      </w:pPr>
      <w:rPr>
        <w:rFonts w:ascii="Times New Roman" w:eastAsia="SimSun" w:hAnsi="Times New Roman" w:cs="Times New Roman" w:hint="default"/>
      </w:rPr>
    </w:lvl>
    <w:lvl w:ilvl="1" w:tplc="04090003" w:tentative="1">
      <w:start w:val="1"/>
      <w:numFmt w:val="bullet"/>
      <w:lvlText w:val=""/>
      <w:lvlJc w:val="left"/>
      <w:pPr>
        <w:ind w:left="873" w:hanging="420"/>
      </w:pPr>
      <w:rPr>
        <w:rFonts w:ascii="Wingdings" w:hAnsi="Wingdings" w:hint="default"/>
      </w:rPr>
    </w:lvl>
    <w:lvl w:ilvl="2" w:tplc="04090005"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3" w:tentative="1">
      <w:start w:val="1"/>
      <w:numFmt w:val="bullet"/>
      <w:lvlText w:val=""/>
      <w:lvlJc w:val="left"/>
      <w:pPr>
        <w:ind w:left="2133" w:hanging="420"/>
      </w:pPr>
      <w:rPr>
        <w:rFonts w:ascii="Wingdings" w:hAnsi="Wingdings" w:hint="default"/>
      </w:rPr>
    </w:lvl>
    <w:lvl w:ilvl="5" w:tplc="04090005"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3" w:tentative="1">
      <w:start w:val="1"/>
      <w:numFmt w:val="bullet"/>
      <w:lvlText w:val=""/>
      <w:lvlJc w:val="left"/>
      <w:pPr>
        <w:ind w:left="3393" w:hanging="420"/>
      </w:pPr>
      <w:rPr>
        <w:rFonts w:ascii="Wingdings" w:hAnsi="Wingdings" w:hint="default"/>
      </w:rPr>
    </w:lvl>
    <w:lvl w:ilvl="8" w:tplc="04090005" w:tentative="1">
      <w:start w:val="1"/>
      <w:numFmt w:val="bullet"/>
      <w:lvlText w:val=""/>
      <w:lvlJc w:val="left"/>
      <w:pPr>
        <w:ind w:left="3813" w:hanging="420"/>
      </w:pPr>
      <w:rPr>
        <w:rFonts w:ascii="Wingdings" w:hAnsi="Wingdings" w:hint="default"/>
      </w:rPr>
    </w:lvl>
  </w:abstractNum>
  <w:abstractNum w:abstractNumId="35">
    <w:nsid w:val="77B51D7F"/>
    <w:multiLevelType w:val="hybridMultilevel"/>
    <w:tmpl w:val="8220989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8162B88"/>
    <w:multiLevelType w:val="multilevel"/>
    <w:tmpl w:val="7E5AAA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6"/>
  </w:num>
  <w:num w:numId="3">
    <w:abstractNumId w:val="35"/>
  </w:num>
  <w:num w:numId="4">
    <w:abstractNumId w:val="17"/>
  </w:num>
  <w:num w:numId="5">
    <w:abstractNumId w:val="11"/>
  </w:num>
  <w:num w:numId="6">
    <w:abstractNumId w:val="7"/>
  </w:num>
  <w:num w:numId="7">
    <w:abstractNumId w:val="32"/>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36"/>
  </w:num>
  <w:num w:numId="17">
    <w:abstractNumId w:val="14"/>
  </w:num>
  <w:num w:numId="18">
    <w:abstractNumId w:val="4"/>
  </w:num>
  <w:num w:numId="19">
    <w:abstractNumId w:val="29"/>
  </w:num>
  <w:num w:numId="20">
    <w:abstractNumId w:val="15"/>
  </w:num>
  <w:num w:numId="21">
    <w:abstractNumId w:val="3"/>
  </w:num>
  <w:num w:numId="22">
    <w:abstractNumId w:val="28"/>
  </w:num>
  <w:num w:numId="23">
    <w:abstractNumId w:val="20"/>
  </w:num>
  <w:num w:numId="24">
    <w:abstractNumId w:val="19"/>
  </w:num>
  <w:num w:numId="25">
    <w:abstractNumId w:val="9"/>
  </w:num>
  <w:num w:numId="26">
    <w:abstractNumId w:val="23"/>
  </w:num>
  <w:num w:numId="27">
    <w:abstractNumId w:val="27"/>
  </w:num>
  <w:num w:numId="28">
    <w:abstractNumId w:va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24"/>
  </w:num>
  <w:num w:numId="33">
    <w:abstractNumId w:val="16"/>
  </w:num>
  <w:num w:numId="34">
    <w:abstractNumId w:val="21"/>
  </w:num>
  <w:num w:numId="35">
    <w:abstractNumId w:val="34"/>
  </w:num>
  <w:num w:numId="36">
    <w:abstractNumId w:val="25"/>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3E"/>
    <w:rsid w:val="00000036"/>
    <w:rsid w:val="0000014B"/>
    <w:rsid w:val="0000040B"/>
    <w:rsid w:val="00000ABA"/>
    <w:rsid w:val="00000B65"/>
    <w:rsid w:val="00001028"/>
    <w:rsid w:val="00001A0D"/>
    <w:rsid w:val="00001AA0"/>
    <w:rsid w:val="00001B53"/>
    <w:rsid w:val="00002277"/>
    <w:rsid w:val="00002300"/>
    <w:rsid w:val="000028BE"/>
    <w:rsid w:val="00002C30"/>
    <w:rsid w:val="00002DFA"/>
    <w:rsid w:val="00003229"/>
    <w:rsid w:val="0000353C"/>
    <w:rsid w:val="00004D6F"/>
    <w:rsid w:val="00005248"/>
    <w:rsid w:val="000053EB"/>
    <w:rsid w:val="0000579B"/>
    <w:rsid w:val="000058A6"/>
    <w:rsid w:val="00005B46"/>
    <w:rsid w:val="00006B2E"/>
    <w:rsid w:val="00006D21"/>
    <w:rsid w:val="00006FB2"/>
    <w:rsid w:val="0000744A"/>
    <w:rsid w:val="000074DE"/>
    <w:rsid w:val="0000752A"/>
    <w:rsid w:val="00007921"/>
    <w:rsid w:val="00010BFE"/>
    <w:rsid w:val="00010CD4"/>
    <w:rsid w:val="00011483"/>
    <w:rsid w:val="00012905"/>
    <w:rsid w:val="00013884"/>
    <w:rsid w:val="000139C2"/>
    <w:rsid w:val="00013F86"/>
    <w:rsid w:val="000149D7"/>
    <w:rsid w:val="0001549C"/>
    <w:rsid w:val="000164AB"/>
    <w:rsid w:val="000165A9"/>
    <w:rsid w:val="0001698C"/>
    <w:rsid w:val="00017E51"/>
    <w:rsid w:val="00021A96"/>
    <w:rsid w:val="00021D3A"/>
    <w:rsid w:val="00021FA2"/>
    <w:rsid w:val="00022324"/>
    <w:rsid w:val="000227F7"/>
    <w:rsid w:val="00022937"/>
    <w:rsid w:val="00022A90"/>
    <w:rsid w:val="00023165"/>
    <w:rsid w:val="00024736"/>
    <w:rsid w:val="00025378"/>
    <w:rsid w:val="000254AA"/>
    <w:rsid w:val="0002669E"/>
    <w:rsid w:val="000300CB"/>
    <w:rsid w:val="00030160"/>
    <w:rsid w:val="00031009"/>
    <w:rsid w:val="00031359"/>
    <w:rsid w:val="000314D4"/>
    <w:rsid w:val="00031539"/>
    <w:rsid w:val="00032CD0"/>
    <w:rsid w:val="00032EC9"/>
    <w:rsid w:val="00033258"/>
    <w:rsid w:val="00033597"/>
    <w:rsid w:val="00033EBD"/>
    <w:rsid w:val="00034A00"/>
    <w:rsid w:val="000356E5"/>
    <w:rsid w:val="000357BE"/>
    <w:rsid w:val="000358A5"/>
    <w:rsid w:val="00035C33"/>
    <w:rsid w:val="00037283"/>
    <w:rsid w:val="00040686"/>
    <w:rsid w:val="00040ABC"/>
    <w:rsid w:val="00040C42"/>
    <w:rsid w:val="00040E82"/>
    <w:rsid w:val="00041313"/>
    <w:rsid w:val="00041346"/>
    <w:rsid w:val="00041843"/>
    <w:rsid w:val="00042024"/>
    <w:rsid w:val="000421C5"/>
    <w:rsid w:val="000423E0"/>
    <w:rsid w:val="00042D1B"/>
    <w:rsid w:val="00043123"/>
    <w:rsid w:val="00043759"/>
    <w:rsid w:val="00043D26"/>
    <w:rsid w:val="00043D5F"/>
    <w:rsid w:val="00044E79"/>
    <w:rsid w:val="0004517C"/>
    <w:rsid w:val="000452C6"/>
    <w:rsid w:val="00045690"/>
    <w:rsid w:val="00045A49"/>
    <w:rsid w:val="00046835"/>
    <w:rsid w:val="00046E8B"/>
    <w:rsid w:val="00046F24"/>
    <w:rsid w:val="000470A5"/>
    <w:rsid w:val="00047285"/>
    <w:rsid w:val="0004779E"/>
    <w:rsid w:val="00047B3E"/>
    <w:rsid w:val="00047D54"/>
    <w:rsid w:val="000506EF"/>
    <w:rsid w:val="00050B6F"/>
    <w:rsid w:val="000514B1"/>
    <w:rsid w:val="000518D0"/>
    <w:rsid w:val="00051953"/>
    <w:rsid w:val="000529ED"/>
    <w:rsid w:val="00052CC7"/>
    <w:rsid w:val="00052D65"/>
    <w:rsid w:val="00053E46"/>
    <w:rsid w:val="00053E8D"/>
    <w:rsid w:val="0005602F"/>
    <w:rsid w:val="00056262"/>
    <w:rsid w:val="00056720"/>
    <w:rsid w:val="00056F69"/>
    <w:rsid w:val="00057155"/>
    <w:rsid w:val="00057658"/>
    <w:rsid w:val="000578D3"/>
    <w:rsid w:val="00057D39"/>
    <w:rsid w:val="000602A4"/>
    <w:rsid w:val="000602D1"/>
    <w:rsid w:val="00060534"/>
    <w:rsid w:val="00060CF6"/>
    <w:rsid w:val="00060E24"/>
    <w:rsid w:val="0006284F"/>
    <w:rsid w:val="00062D20"/>
    <w:rsid w:val="000638B8"/>
    <w:rsid w:val="00063FA8"/>
    <w:rsid w:val="0006557B"/>
    <w:rsid w:val="00065C5C"/>
    <w:rsid w:val="00067740"/>
    <w:rsid w:val="00067A71"/>
    <w:rsid w:val="00067CBC"/>
    <w:rsid w:val="00067D63"/>
    <w:rsid w:val="0007031A"/>
    <w:rsid w:val="00070B0D"/>
    <w:rsid w:val="00070D0E"/>
    <w:rsid w:val="000711BE"/>
    <w:rsid w:val="00071475"/>
    <w:rsid w:val="00071753"/>
    <w:rsid w:val="0007207D"/>
    <w:rsid w:val="000727DF"/>
    <w:rsid w:val="00072972"/>
    <w:rsid w:val="00072A93"/>
    <w:rsid w:val="00072CF6"/>
    <w:rsid w:val="00073BA5"/>
    <w:rsid w:val="00073C5A"/>
    <w:rsid w:val="00074078"/>
    <w:rsid w:val="00074535"/>
    <w:rsid w:val="00074693"/>
    <w:rsid w:val="000747D4"/>
    <w:rsid w:val="0007506D"/>
    <w:rsid w:val="00075335"/>
    <w:rsid w:val="00075F6E"/>
    <w:rsid w:val="0007746E"/>
    <w:rsid w:val="00077E9D"/>
    <w:rsid w:val="00080602"/>
    <w:rsid w:val="0008091B"/>
    <w:rsid w:val="00081512"/>
    <w:rsid w:val="000818AF"/>
    <w:rsid w:val="00081F46"/>
    <w:rsid w:val="000822E8"/>
    <w:rsid w:val="0008322F"/>
    <w:rsid w:val="0008343E"/>
    <w:rsid w:val="0008370F"/>
    <w:rsid w:val="00083BB0"/>
    <w:rsid w:val="00084EA2"/>
    <w:rsid w:val="00084F7E"/>
    <w:rsid w:val="000851AF"/>
    <w:rsid w:val="00085347"/>
    <w:rsid w:val="00085862"/>
    <w:rsid w:val="000858AA"/>
    <w:rsid w:val="00086309"/>
    <w:rsid w:val="000866C9"/>
    <w:rsid w:val="000869BD"/>
    <w:rsid w:val="00086D3C"/>
    <w:rsid w:val="00087233"/>
    <w:rsid w:val="0009075C"/>
    <w:rsid w:val="00090AB0"/>
    <w:rsid w:val="00090E33"/>
    <w:rsid w:val="00091194"/>
    <w:rsid w:val="00091AC6"/>
    <w:rsid w:val="00091DE1"/>
    <w:rsid w:val="00093112"/>
    <w:rsid w:val="00093373"/>
    <w:rsid w:val="00093519"/>
    <w:rsid w:val="00093975"/>
    <w:rsid w:val="00094D99"/>
    <w:rsid w:val="00095555"/>
    <w:rsid w:val="00095615"/>
    <w:rsid w:val="00095C7D"/>
    <w:rsid w:val="0009611A"/>
    <w:rsid w:val="000962C3"/>
    <w:rsid w:val="000967DD"/>
    <w:rsid w:val="0009696E"/>
    <w:rsid w:val="000979A0"/>
    <w:rsid w:val="000A07DD"/>
    <w:rsid w:val="000A3412"/>
    <w:rsid w:val="000A3917"/>
    <w:rsid w:val="000A3951"/>
    <w:rsid w:val="000A3C8D"/>
    <w:rsid w:val="000A4263"/>
    <w:rsid w:val="000A42D1"/>
    <w:rsid w:val="000A5683"/>
    <w:rsid w:val="000A601E"/>
    <w:rsid w:val="000A6049"/>
    <w:rsid w:val="000A6068"/>
    <w:rsid w:val="000A6596"/>
    <w:rsid w:val="000A6B11"/>
    <w:rsid w:val="000A6C1D"/>
    <w:rsid w:val="000A6FBA"/>
    <w:rsid w:val="000A793D"/>
    <w:rsid w:val="000A7B37"/>
    <w:rsid w:val="000B0542"/>
    <w:rsid w:val="000B0D43"/>
    <w:rsid w:val="000B11BE"/>
    <w:rsid w:val="000B12B1"/>
    <w:rsid w:val="000B1AA7"/>
    <w:rsid w:val="000B2D4C"/>
    <w:rsid w:val="000B2E95"/>
    <w:rsid w:val="000B3816"/>
    <w:rsid w:val="000B401B"/>
    <w:rsid w:val="000B441E"/>
    <w:rsid w:val="000B4719"/>
    <w:rsid w:val="000B482E"/>
    <w:rsid w:val="000B5108"/>
    <w:rsid w:val="000B5306"/>
    <w:rsid w:val="000B620E"/>
    <w:rsid w:val="000B6466"/>
    <w:rsid w:val="000B6B33"/>
    <w:rsid w:val="000B6F7C"/>
    <w:rsid w:val="000B7778"/>
    <w:rsid w:val="000B7D34"/>
    <w:rsid w:val="000B7E24"/>
    <w:rsid w:val="000C00AF"/>
    <w:rsid w:val="000C04F6"/>
    <w:rsid w:val="000C07DF"/>
    <w:rsid w:val="000C0EAF"/>
    <w:rsid w:val="000C15C7"/>
    <w:rsid w:val="000C1E64"/>
    <w:rsid w:val="000C25FF"/>
    <w:rsid w:val="000C2984"/>
    <w:rsid w:val="000C29A2"/>
    <w:rsid w:val="000C38F6"/>
    <w:rsid w:val="000C3BA2"/>
    <w:rsid w:val="000C414B"/>
    <w:rsid w:val="000C47E3"/>
    <w:rsid w:val="000C48E8"/>
    <w:rsid w:val="000C54A5"/>
    <w:rsid w:val="000C7948"/>
    <w:rsid w:val="000C7A71"/>
    <w:rsid w:val="000D0F61"/>
    <w:rsid w:val="000D16B9"/>
    <w:rsid w:val="000D1885"/>
    <w:rsid w:val="000D1CF3"/>
    <w:rsid w:val="000D1E74"/>
    <w:rsid w:val="000D2710"/>
    <w:rsid w:val="000D2B60"/>
    <w:rsid w:val="000D2DD7"/>
    <w:rsid w:val="000D2F84"/>
    <w:rsid w:val="000D3903"/>
    <w:rsid w:val="000D44DD"/>
    <w:rsid w:val="000D54DC"/>
    <w:rsid w:val="000D5BAD"/>
    <w:rsid w:val="000D5C1F"/>
    <w:rsid w:val="000D5EF2"/>
    <w:rsid w:val="000D6F03"/>
    <w:rsid w:val="000D7B14"/>
    <w:rsid w:val="000E00B8"/>
    <w:rsid w:val="000E09F0"/>
    <w:rsid w:val="000E0DD0"/>
    <w:rsid w:val="000E0E1A"/>
    <w:rsid w:val="000E2391"/>
    <w:rsid w:val="000E3032"/>
    <w:rsid w:val="000E3610"/>
    <w:rsid w:val="000E369B"/>
    <w:rsid w:val="000E3A75"/>
    <w:rsid w:val="000E4636"/>
    <w:rsid w:val="000E470A"/>
    <w:rsid w:val="000E4893"/>
    <w:rsid w:val="000E4C87"/>
    <w:rsid w:val="000E59E6"/>
    <w:rsid w:val="000E5AED"/>
    <w:rsid w:val="000E60AE"/>
    <w:rsid w:val="000E671C"/>
    <w:rsid w:val="000E6C27"/>
    <w:rsid w:val="000E6DDA"/>
    <w:rsid w:val="000E71CE"/>
    <w:rsid w:val="000E74AB"/>
    <w:rsid w:val="000E7636"/>
    <w:rsid w:val="000F0155"/>
    <w:rsid w:val="000F0272"/>
    <w:rsid w:val="000F044E"/>
    <w:rsid w:val="000F0FDD"/>
    <w:rsid w:val="000F1162"/>
    <w:rsid w:val="000F1B58"/>
    <w:rsid w:val="000F1CD0"/>
    <w:rsid w:val="000F1F4F"/>
    <w:rsid w:val="000F1FD2"/>
    <w:rsid w:val="000F20E1"/>
    <w:rsid w:val="000F2741"/>
    <w:rsid w:val="000F2886"/>
    <w:rsid w:val="000F3228"/>
    <w:rsid w:val="000F347A"/>
    <w:rsid w:val="000F40AF"/>
    <w:rsid w:val="000F46B8"/>
    <w:rsid w:val="000F4ECE"/>
    <w:rsid w:val="000F57E3"/>
    <w:rsid w:val="000F656F"/>
    <w:rsid w:val="000F7EF9"/>
    <w:rsid w:val="000F7F9C"/>
    <w:rsid w:val="00100227"/>
    <w:rsid w:val="0010063A"/>
    <w:rsid w:val="0010083F"/>
    <w:rsid w:val="00100CEE"/>
    <w:rsid w:val="00100D97"/>
    <w:rsid w:val="0010152E"/>
    <w:rsid w:val="00101951"/>
    <w:rsid w:val="001030CA"/>
    <w:rsid w:val="001039D0"/>
    <w:rsid w:val="001043D2"/>
    <w:rsid w:val="001047A1"/>
    <w:rsid w:val="001054B7"/>
    <w:rsid w:val="001059EC"/>
    <w:rsid w:val="00105C9B"/>
    <w:rsid w:val="001060D3"/>
    <w:rsid w:val="001060EB"/>
    <w:rsid w:val="001063AF"/>
    <w:rsid w:val="00106990"/>
    <w:rsid w:val="00106A5E"/>
    <w:rsid w:val="0010709E"/>
    <w:rsid w:val="00107165"/>
    <w:rsid w:val="00107C18"/>
    <w:rsid w:val="0011051D"/>
    <w:rsid w:val="00110F34"/>
    <w:rsid w:val="001113BC"/>
    <w:rsid w:val="001114E3"/>
    <w:rsid w:val="0011158F"/>
    <w:rsid w:val="00111618"/>
    <w:rsid w:val="00112316"/>
    <w:rsid w:val="00112561"/>
    <w:rsid w:val="00112FF2"/>
    <w:rsid w:val="001137C6"/>
    <w:rsid w:val="00113903"/>
    <w:rsid w:val="00114453"/>
    <w:rsid w:val="00114662"/>
    <w:rsid w:val="0011501D"/>
    <w:rsid w:val="00115348"/>
    <w:rsid w:val="0011590C"/>
    <w:rsid w:val="00116395"/>
    <w:rsid w:val="00116742"/>
    <w:rsid w:val="00116D83"/>
    <w:rsid w:val="00117954"/>
    <w:rsid w:val="001204FF"/>
    <w:rsid w:val="00121816"/>
    <w:rsid w:val="00121960"/>
    <w:rsid w:val="00121D00"/>
    <w:rsid w:val="00122097"/>
    <w:rsid w:val="001233C1"/>
    <w:rsid w:val="00125400"/>
    <w:rsid w:val="00125596"/>
    <w:rsid w:val="001255AE"/>
    <w:rsid w:val="00125A45"/>
    <w:rsid w:val="00125BC6"/>
    <w:rsid w:val="00125FC0"/>
    <w:rsid w:val="001263EF"/>
    <w:rsid w:val="001264A0"/>
    <w:rsid w:val="00126B08"/>
    <w:rsid w:val="00126C3E"/>
    <w:rsid w:val="00126C54"/>
    <w:rsid w:val="00127360"/>
    <w:rsid w:val="001302CB"/>
    <w:rsid w:val="00130579"/>
    <w:rsid w:val="0013137E"/>
    <w:rsid w:val="00131665"/>
    <w:rsid w:val="00131919"/>
    <w:rsid w:val="00131E9A"/>
    <w:rsid w:val="00132087"/>
    <w:rsid w:val="001326BF"/>
    <w:rsid w:val="0013288A"/>
    <w:rsid w:val="00132C85"/>
    <w:rsid w:val="00132CAB"/>
    <w:rsid w:val="00133607"/>
    <w:rsid w:val="0013376C"/>
    <w:rsid w:val="0013385A"/>
    <w:rsid w:val="00133951"/>
    <w:rsid w:val="00133ABA"/>
    <w:rsid w:val="00133C68"/>
    <w:rsid w:val="00133CCD"/>
    <w:rsid w:val="00134E67"/>
    <w:rsid w:val="00135A39"/>
    <w:rsid w:val="00135E28"/>
    <w:rsid w:val="001365C2"/>
    <w:rsid w:val="00136A06"/>
    <w:rsid w:val="00136CFE"/>
    <w:rsid w:val="00137808"/>
    <w:rsid w:val="00137E12"/>
    <w:rsid w:val="00140232"/>
    <w:rsid w:val="00140B5A"/>
    <w:rsid w:val="0014282A"/>
    <w:rsid w:val="00142D66"/>
    <w:rsid w:val="00142F8E"/>
    <w:rsid w:val="001430C9"/>
    <w:rsid w:val="001434B7"/>
    <w:rsid w:val="001436E5"/>
    <w:rsid w:val="00143AA3"/>
    <w:rsid w:val="00144036"/>
    <w:rsid w:val="0014419C"/>
    <w:rsid w:val="00144F9D"/>
    <w:rsid w:val="001451E1"/>
    <w:rsid w:val="00145498"/>
    <w:rsid w:val="001454E1"/>
    <w:rsid w:val="00145F89"/>
    <w:rsid w:val="00146549"/>
    <w:rsid w:val="00146FEB"/>
    <w:rsid w:val="001473B7"/>
    <w:rsid w:val="00147D07"/>
    <w:rsid w:val="00147D4A"/>
    <w:rsid w:val="0015003B"/>
    <w:rsid w:val="00150197"/>
    <w:rsid w:val="001505E5"/>
    <w:rsid w:val="001507BD"/>
    <w:rsid w:val="001509C0"/>
    <w:rsid w:val="00150AEC"/>
    <w:rsid w:val="00150C89"/>
    <w:rsid w:val="00150CEB"/>
    <w:rsid w:val="001512E5"/>
    <w:rsid w:val="00151364"/>
    <w:rsid w:val="001513DB"/>
    <w:rsid w:val="0015154F"/>
    <w:rsid w:val="001518E9"/>
    <w:rsid w:val="0015203B"/>
    <w:rsid w:val="00153518"/>
    <w:rsid w:val="00154718"/>
    <w:rsid w:val="0015504E"/>
    <w:rsid w:val="0015551D"/>
    <w:rsid w:val="001559FD"/>
    <w:rsid w:val="00155D03"/>
    <w:rsid w:val="001565EA"/>
    <w:rsid w:val="00157828"/>
    <w:rsid w:val="00157C08"/>
    <w:rsid w:val="00161D1B"/>
    <w:rsid w:val="00162011"/>
    <w:rsid w:val="00162149"/>
    <w:rsid w:val="001627F6"/>
    <w:rsid w:val="00162809"/>
    <w:rsid w:val="00162C5F"/>
    <w:rsid w:val="0016330A"/>
    <w:rsid w:val="0016357C"/>
    <w:rsid w:val="001647B7"/>
    <w:rsid w:val="0016519C"/>
    <w:rsid w:val="00165307"/>
    <w:rsid w:val="001656B7"/>
    <w:rsid w:val="00166109"/>
    <w:rsid w:val="00166971"/>
    <w:rsid w:val="00166A15"/>
    <w:rsid w:val="00166D44"/>
    <w:rsid w:val="001673D0"/>
    <w:rsid w:val="001674D9"/>
    <w:rsid w:val="00167F23"/>
    <w:rsid w:val="001701F9"/>
    <w:rsid w:val="00171214"/>
    <w:rsid w:val="00171661"/>
    <w:rsid w:val="00171AF7"/>
    <w:rsid w:val="00171BF2"/>
    <w:rsid w:val="00171C66"/>
    <w:rsid w:val="00171CA0"/>
    <w:rsid w:val="00171D6B"/>
    <w:rsid w:val="0017205A"/>
    <w:rsid w:val="00172B00"/>
    <w:rsid w:val="00173240"/>
    <w:rsid w:val="001736C5"/>
    <w:rsid w:val="00173890"/>
    <w:rsid w:val="0017476B"/>
    <w:rsid w:val="00174D22"/>
    <w:rsid w:val="00174F9E"/>
    <w:rsid w:val="00174FBE"/>
    <w:rsid w:val="00175601"/>
    <w:rsid w:val="001756CA"/>
    <w:rsid w:val="00175984"/>
    <w:rsid w:val="00175B07"/>
    <w:rsid w:val="001767F0"/>
    <w:rsid w:val="00177643"/>
    <w:rsid w:val="001776F2"/>
    <w:rsid w:val="00177D21"/>
    <w:rsid w:val="00180399"/>
    <w:rsid w:val="00180BDF"/>
    <w:rsid w:val="001817CB"/>
    <w:rsid w:val="001819ED"/>
    <w:rsid w:val="00182795"/>
    <w:rsid w:val="00182996"/>
    <w:rsid w:val="00182CC2"/>
    <w:rsid w:val="00182EC5"/>
    <w:rsid w:val="0018320B"/>
    <w:rsid w:val="001832A6"/>
    <w:rsid w:val="00183926"/>
    <w:rsid w:val="00183995"/>
    <w:rsid w:val="00183C66"/>
    <w:rsid w:val="00183D54"/>
    <w:rsid w:val="00183D9D"/>
    <w:rsid w:val="00185D45"/>
    <w:rsid w:val="00185FCB"/>
    <w:rsid w:val="001865A1"/>
    <w:rsid w:val="00186E31"/>
    <w:rsid w:val="00186F64"/>
    <w:rsid w:val="00190151"/>
    <w:rsid w:val="001902DA"/>
    <w:rsid w:val="00190484"/>
    <w:rsid w:val="001904C0"/>
    <w:rsid w:val="001907AA"/>
    <w:rsid w:val="001907EC"/>
    <w:rsid w:val="00190FD8"/>
    <w:rsid w:val="00191EF6"/>
    <w:rsid w:val="001925A9"/>
    <w:rsid w:val="00192CEC"/>
    <w:rsid w:val="001944E2"/>
    <w:rsid w:val="00194BAC"/>
    <w:rsid w:val="001952E3"/>
    <w:rsid w:val="00196306"/>
    <w:rsid w:val="001963F3"/>
    <w:rsid w:val="00196550"/>
    <w:rsid w:val="00197E55"/>
    <w:rsid w:val="001A0214"/>
    <w:rsid w:val="001A0592"/>
    <w:rsid w:val="001A06B5"/>
    <w:rsid w:val="001A06E9"/>
    <w:rsid w:val="001A0BB1"/>
    <w:rsid w:val="001A0FA4"/>
    <w:rsid w:val="001A14E5"/>
    <w:rsid w:val="001A24B8"/>
    <w:rsid w:val="001A2536"/>
    <w:rsid w:val="001A2668"/>
    <w:rsid w:val="001A28D9"/>
    <w:rsid w:val="001A2CC2"/>
    <w:rsid w:val="001A40F5"/>
    <w:rsid w:val="001A4105"/>
    <w:rsid w:val="001A4AE3"/>
    <w:rsid w:val="001A4D3A"/>
    <w:rsid w:val="001A4FBE"/>
    <w:rsid w:val="001A57FE"/>
    <w:rsid w:val="001A5A6E"/>
    <w:rsid w:val="001A6142"/>
    <w:rsid w:val="001A6386"/>
    <w:rsid w:val="001A6590"/>
    <w:rsid w:val="001A6611"/>
    <w:rsid w:val="001A71AF"/>
    <w:rsid w:val="001A738A"/>
    <w:rsid w:val="001A76BD"/>
    <w:rsid w:val="001A7799"/>
    <w:rsid w:val="001B0D3D"/>
    <w:rsid w:val="001B0E5E"/>
    <w:rsid w:val="001B12C8"/>
    <w:rsid w:val="001B1D70"/>
    <w:rsid w:val="001B21CE"/>
    <w:rsid w:val="001B2221"/>
    <w:rsid w:val="001B2424"/>
    <w:rsid w:val="001B2EA0"/>
    <w:rsid w:val="001B3398"/>
    <w:rsid w:val="001B36FD"/>
    <w:rsid w:val="001B388D"/>
    <w:rsid w:val="001B3BA4"/>
    <w:rsid w:val="001B4622"/>
    <w:rsid w:val="001B4840"/>
    <w:rsid w:val="001B5079"/>
    <w:rsid w:val="001B5767"/>
    <w:rsid w:val="001B5786"/>
    <w:rsid w:val="001B6637"/>
    <w:rsid w:val="001B685F"/>
    <w:rsid w:val="001B7E73"/>
    <w:rsid w:val="001B7EF2"/>
    <w:rsid w:val="001C006A"/>
    <w:rsid w:val="001C1446"/>
    <w:rsid w:val="001C15AC"/>
    <w:rsid w:val="001C18C7"/>
    <w:rsid w:val="001C1EC6"/>
    <w:rsid w:val="001C2416"/>
    <w:rsid w:val="001C2809"/>
    <w:rsid w:val="001C3DEA"/>
    <w:rsid w:val="001C3E0D"/>
    <w:rsid w:val="001C3E40"/>
    <w:rsid w:val="001C4492"/>
    <w:rsid w:val="001C4615"/>
    <w:rsid w:val="001C58AF"/>
    <w:rsid w:val="001C5E92"/>
    <w:rsid w:val="001C674F"/>
    <w:rsid w:val="001C7266"/>
    <w:rsid w:val="001D0A38"/>
    <w:rsid w:val="001D1B80"/>
    <w:rsid w:val="001D26D9"/>
    <w:rsid w:val="001D2F9C"/>
    <w:rsid w:val="001D3040"/>
    <w:rsid w:val="001D3189"/>
    <w:rsid w:val="001D322E"/>
    <w:rsid w:val="001D38DE"/>
    <w:rsid w:val="001D44C2"/>
    <w:rsid w:val="001D4B59"/>
    <w:rsid w:val="001D5595"/>
    <w:rsid w:val="001D5F61"/>
    <w:rsid w:val="001D60F1"/>
    <w:rsid w:val="001D62C5"/>
    <w:rsid w:val="001D6D4E"/>
    <w:rsid w:val="001D77AE"/>
    <w:rsid w:val="001D799C"/>
    <w:rsid w:val="001E0230"/>
    <w:rsid w:val="001E15A6"/>
    <w:rsid w:val="001E1A3D"/>
    <w:rsid w:val="001E23C8"/>
    <w:rsid w:val="001E25E0"/>
    <w:rsid w:val="001E34BB"/>
    <w:rsid w:val="001E38FC"/>
    <w:rsid w:val="001E3EF6"/>
    <w:rsid w:val="001E3FDF"/>
    <w:rsid w:val="001E4118"/>
    <w:rsid w:val="001E47F1"/>
    <w:rsid w:val="001E5835"/>
    <w:rsid w:val="001E5C97"/>
    <w:rsid w:val="001E5EC0"/>
    <w:rsid w:val="001E6984"/>
    <w:rsid w:val="001E6AF4"/>
    <w:rsid w:val="001E6EDE"/>
    <w:rsid w:val="001E72E2"/>
    <w:rsid w:val="001E7372"/>
    <w:rsid w:val="001E747B"/>
    <w:rsid w:val="001F021F"/>
    <w:rsid w:val="001F0306"/>
    <w:rsid w:val="001F0B2B"/>
    <w:rsid w:val="001F216A"/>
    <w:rsid w:val="001F25CC"/>
    <w:rsid w:val="001F2AA7"/>
    <w:rsid w:val="001F2ACA"/>
    <w:rsid w:val="001F3562"/>
    <w:rsid w:val="001F3768"/>
    <w:rsid w:val="001F3B9E"/>
    <w:rsid w:val="001F416E"/>
    <w:rsid w:val="001F4324"/>
    <w:rsid w:val="001F5CF4"/>
    <w:rsid w:val="001F5D4C"/>
    <w:rsid w:val="001F6793"/>
    <w:rsid w:val="001F7073"/>
    <w:rsid w:val="001F7A38"/>
    <w:rsid w:val="001F7A46"/>
    <w:rsid w:val="001F7F7C"/>
    <w:rsid w:val="00200150"/>
    <w:rsid w:val="002005C3"/>
    <w:rsid w:val="00200CC8"/>
    <w:rsid w:val="00200CE8"/>
    <w:rsid w:val="00201812"/>
    <w:rsid w:val="00201B1B"/>
    <w:rsid w:val="00201B5A"/>
    <w:rsid w:val="00202199"/>
    <w:rsid w:val="002025C7"/>
    <w:rsid w:val="00202F63"/>
    <w:rsid w:val="00202FC4"/>
    <w:rsid w:val="00203520"/>
    <w:rsid w:val="00203B03"/>
    <w:rsid w:val="00203DF2"/>
    <w:rsid w:val="00203E48"/>
    <w:rsid w:val="00204C55"/>
    <w:rsid w:val="00204C93"/>
    <w:rsid w:val="00206BA4"/>
    <w:rsid w:val="00206E80"/>
    <w:rsid w:val="002074D5"/>
    <w:rsid w:val="00210A10"/>
    <w:rsid w:val="0021168E"/>
    <w:rsid w:val="00211DF7"/>
    <w:rsid w:val="00212039"/>
    <w:rsid w:val="0021214A"/>
    <w:rsid w:val="0021249C"/>
    <w:rsid w:val="002125C0"/>
    <w:rsid w:val="00212C3D"/>
    <w:rsid w:val="00212D7B"/>
    <w:rsid w:val="00212E8C"/>
    <w:rsid w:val="00213656"/>
    <w:rsid w:val="00213696"/>
    <w:rsid w:val="002139D7"/>
    <w:rsid w:val="00214023"/>
    <w:rsid w:val="00214105"/>
    <w:rsid w:val="002144CC"/>
    <w:rsid w:val="002147DB"/>
    <w:rsid w:val="00215340"/>
    <w:rsid w:val="00215F65"/>
    <w:rsid w:val="00216FF8"/>
    <w:rsid w:val="00217249"/>
    <w:rsid w:val="00217BC9"/>
    <w:rsid w:val="00220113"/>
    <w:rsid w:val="00220501"/>
    <w:rsid w:val="0022195C"/>
    <w:rsid w:val="00222026"/>
    <w:rsid w:val="00222B93"/>
    <w:rsid w:val="00223ECD"/>
    <w:rsid w:val="00224ED7"/>
    <w:rsid w:val="0022748A"/>
    <w:rsid w:val="00227623"/>
    <w:rsid w:val="00227976"/>
    <w:rsid w:val="00230704"/>
    <w:rsid w:val="00230E54"/>
    <w:rsid w:val="0023137C"/>
    <w:rsid w:val="00231C0F"/>
    <w:rsid w:val="00231D9C"/>
    <w:rsid w:val="00232CFA"/>
    <w:rsid w:val="00233C81"/>
    <w:rsid w:val="00233CB3"/>
    <w:rsid w:val="00233D3C"/>
    <w:rsid w:val="00234030"/>
    <w:rsid w:val="00234797"/>
    <w:rsid w:val="00235091"/>
    <w:rsid w:val="00235266"/>
    <w:rsid w:val="0023641B"/>
    <w:rsid w:val="00237030"/>
    <w:rsid w:val="0023797C"/>
    <w:rsid w:val="00237EAC"/>
    <w:rsid w:val="002409AD"/>
    <w:rsid w:val="00240A94"/>
    <w:rsid w:val="0024145F"/>
    <w:rsid w:val="00241B29"/>
    <w:rsid w:val="00242037"/>
    <w:rsid w:val="0024213F"/>
    <w:rsid w:val="0024284A"/>
    <w:rsid w:val="00243204"/>
    <w:rsid w:val="00243F5E"/>
    <w:rsid w:val="00245A0B"/>
    <w:rsid w:val="00245A21"/>
    <w:rsid w:val="00245A7D"/>
    <w:rsid w:val="00245BA1"/>
    <w:rsid w:val="002460DE"/>
    <w:rsid w:val="00246358"/>
    <w:rsid w:val="00246589"/>
    <w:rsid w:val="00247FD3"/>
    <w:rsid w:val="0025054E"/>
    <w:rsid w:val="00251440"/>
    <w:rsid w:val="0025206B"/>
    <w:rsid w:val="00253368"/>
    <w:rsid w:val="0025336F"/>
    <w:rsid w:val="00253F6D"/>
    <w:rsid w:val="0025437D"/>
    <w:rsid w:val="00254D22"/>
    <w:rsid w:val="002551DE"/>
    <w:rsid w:val="00255609"/>
    <w:rsid w:val="00255908"/>
    <w:rsid w:val="00255983"/>
    <w:rsid w:val="00255CFC"/>
    <w:rsid w:val="00256198"/>
    <w:rsid w:val="00256360"/>
    <w:rsid w:val="0025652D"/>
    <w:rsid w:val="0025711F"/>
    <w:rsid w:val="002571DE"/>
    <w:rsid w:val="00257FDA"/>
    <w:rsid w:val="002603DE"/>
    <w:rsid w:val="002608D7"/>
    <w:rsid w:val="00260BA9"/>
    <w:rsid w:val="00260D10"/>
    <w:rsid w:val="00261A16"/>
    <w:rsid w:val="00261C6E"/>
    <w:rsid w:val="00261CAD"/>
    <w:rsid w:val="0026202B"/>
    <w:rsid w:val="00262620"/>
    <w:rsid w:val="002629FC"/>
    <w:rsid w:val="002630D7"/>
    <w:rsid w:val="00263B95"/>
    <w:rsid w:val="002650C9"/>
    <w:rsid w:val="0026524F"/>
    <w:rsid w:val="00266464"/>
    <w:rsid w:val="002669DA"/>
    <w:rsid w:val="002670E5"/>
    <w:rsid w:val="00267600"/>
    <w:rsid w:val="00267A95"/>
    <w:rsid w:val="00270487"/>
    <w:rsid w:val="002707CF"/>
    <w:rsid w:val="0027150B"/>
    <w:rsid w:val="00271837"/>
    <w:rsid w:val="00271869"/>
    <w:rsid w:val="002718C9"/>
    <w:rsid w:val="00272612"/>
    <w:rsid w:val="00272D83"/>
    <w:rsid w:val="00273BC1"/>
    <w:rsid w:val="00273D87"/>
    <w:rsid w:val="002752E4"/>
    <w:rsid w:val="00275EF0"/>
    <w:rsid w:val="00276B57"/>
    <w:rsid w:val="00276DF1"/>
    <w:rsid w:val="00276FCA"/>
    <w:rsid w:val="00277AF9"/>
    <w:rsid w:val="00277D7D"/>
    <w:rsid w:val="00281AA9"/>
    <w:rsid w:val="00282174"/>
    <w:rsid w:val="002827D7"/>
    <w:rsid w:val="00282960"/>
    <w:rsid w:val="00282DBD"/>
    <w:rsid w:val="00283A33"/>
    <w:rsid w:val="00283B54"/>
    <w:rsid w:val="002846F0"/>
    <w:rsid w:val="00284A44"/>
    <w:rsid w:val="00286D67"/>
    <w:rsid w:val="00287037"/>
    <w:rsid w:val="0028728A"/>
    <w:rsid w:val="002874AC"/>
    <w:rsid w:val="0028756B"/>
    <w:rsid w:val="00287E4C"/>
    <w:rsid w:val="00287F43"/>
    <w:rsid w:val="00287F50"/>
    <w:rsid w:val="00290288"/>
    <w:rsid w:val="0029147F"/>
    <w:rsid w:val="00291A5A"/>
    <w:rsid w:val="00292561"/>
    <w:rsid w:val="0029257D"/>
    <w:rsid w:val="0029327D"/>
    <w:rsid w:val="00293B95"/>
    <w:rsid w:val="00294119"/>
    <w:rsid w:val="00294C95"/>
    <w:rsid w:val="00294F94"/>
    <w:rsid w:val="00295007"/>
    <w:rsid w:val="0029616B"/>
    <w:rsid w:val="002966C8"/>
    <w:rsid w:val="00296883"/>
    <w:rsid w:val="00296DD1"/>
    <w:rsid w:val="002975D9"/>
    <w:rsid w:val="00297839"/>
    <w:rsid w:val="002A05F2"/>
    <w:rsid w:val="002A0AB4"/>
    <w:rsid w:val="002A0C66"/>
    <w:rsid w:val="002A0F86"/>
    <w:rsid w:val="002A13CE"/>
    <w:rsid w:val="002A30D4"/>
    <w:rsid w:val="002A30EF"/>
    <w:rsid w:val="002A337D"/>
    <w:rsid w:val="002A3517"/>
    <w:rsid w:val="002A38EA"/>
    <w:rsid w:val="002A4426"/>
    <w:rsid w:val="002A4714"/>
    <w:rsid w:val="002A487C"/>
    <w:rsid w:val="002A4986"/>
    <w:rsid w:val="002A4E83"/>
    <w:rsid w:val="002A53CD"/>
    <w:rsid w:val="002A5CF7"/>
    <w:rsid w:val="002A61F0"/>
    <w:rsid w:val="002A6394"/>
    <w:rsid w:val="002A6D44"/>
    <w:rsid w:val="002A7049"/>
    <w:rsid w:val="002A728C"/>
    <w:rsid w:val="002A73F2"/>
    <w:rsid w:val="002A7F0C"/>
    <w:rsid w:val="002B0331"/>
    <w:rsid w:val="002B057A"/>
    <w:rsid w:val="002B2315"/>
    <w:rsid w:val="002B34C3"/>
    <w:rsid w:val="002B34F4"/>
    <w:rsid w:val="002B3AED"/>
    <w:rsid w:val="002B3FCF"/>
    <w:rsid w:val="002B46EC"/>
    <w:rsid w:val="002B480F"/>
    <w:rsid w:val="002B4B40"/>
    <w:rsid w:val="002B5145"/>
    <w:rsid w:val="002B5CB4"/>
    <w:rsid w:val="002B75AC"/>
    <w:rsid w:val="002B7666"/>
    <w:rsid w:val="002B7953"/>
    <w:rsid w:val="002B7E4E"/>
    <w:rsid w:val="002C0642"/>
    <w:rsid w:val="002C071F"/>
    <w:rsid w:val="002C0740"/>
    <w:rsid w:val="002C0A73"/>
    <w:rsid w:val="002C0EFD"/>
    <w:rsid w:val="002C135C"/>
    <w:rsid w:val="002C14BC"/>
    <w:rsid w:val="002C1642"/>
    <w:rsid w:val="002C1780"/>
    <w:rsid w:val="002C21AF"/>
    <w:rsid w:val="002C2AFF"/>
    <w:rsid w:val="002C2B0A"/>
    <w:rsid w:val="002C2C36"/>
    <w:rsid w:val="002C2E05"/>
    <w:rsid w:val="002C3631"/>
    <w:rsid w:val="002C3765"/>
    <w:rsid w:val="002C4297"/>
    <w:rsid w:val="002C5176"/>
    <w:rsid w:val="002C5998"/>
    <w:rsid w:val="002C5AF1"/>
    <w:rsid w:val="002C5B2C"/>
    <w:rsid w:val="002C5E77"/>
    <w:rsid w:val="002C5F62"/>
    <w:rsid w:val="002C623F"/>
    <w:rsid w:val="002C6784"/>
    <w:rsid w:val="002C682C"/>
    <w:rsid w:val="002C7917"/>
    <w:rsid w:val="002D0389"/>
    <w:rsid w:val="002D040F"/>
    <w:rsid w:val="002D05E1"/>
    <w:rsid w:val="002D0E5D"/>
    <w:rsid w:val="002D1CAF"/>
    <w:rsid w:val="002D1D50"/>
    <w:rsid w:val="002D22B6"/>
    <w:rsid w:val="002D2565"/>
    <w:rsid w:val="002D2AF1"/>
    <w:rsid w:val="002D2D01"/>
    <w:rsid w:val="002D3C44"/>
    <w:rsid w:val="002D426D"/>
    <w:rsid w:val="002D4668"/>
    <w:rsid w:val="002D51B3"/>
    <w:rsid w:val="002D5632"/>
    <w:rsid w:val="002D566B"/>
    <w:rsid w:val="002D5A75"/>
    <w:rsid w:val="002D647E"/>
    <w:rsid w:val="002D6711"/>
    <w:rsid w:val="002D67D0"/>
    <w:rsid w:val="002D6A5B"/>
    <w:rsid w:val="002D6D0F"/>
    <w:rsid w:val="002D71EC"/>
    <w:rsid w:val="002E034B"/>
    <w:rsid w:val="002E0419"/>
    <w:rsid w:val="002E0DE6"/>
    <w:rsid w:val="002E1301"/>
    <w:rsid w:val="002E1313"/>
    <w:rsid w:val="002E21E2"/>
    <w:rsid w:val="002E26B8"/>
    <w:rsid w:val="002E2FF6"/>
    <w:rsid w:val="002E3262"/>
    <w:rsid w:val="002E36FF"/>
    <w:rsid w:val="002E4784"/>
    <w:rsid w:val="002E48C3"/>
    <w:rsid w:val="002E48D1"/>
    <w:rsid w:val="002E67BE"/>
    <w:rsid w:val="002E6F6C"/>
    <w:rsid w:val="002E6FCB"/>
    <w:rsid w:val="002E74DD"/>
    <w:rsid w:val="002E7A69"/>
    <w:rsid w:val="002E7B64"/>
    <w:rsid w:val="002F00D1"/>
    <w:rsid w:val="002F06B6"/>
    <w:rsid w:val="002F0B0C"/>
    <w:rsid w:val="002F148E"/>
    <w:rsid w:val="002F1606"/>
    <w:rsid w:val="002F1C94"/>
    <w:rsid w:val="002F2425"/>
    <w:rsid w:val="002F2545"/>
    <w:rsid w:val="002F274B"/>
    <w:rsid w:val="002F3081"/>
    <w:rsid w:val="002F3288"/>
    <w:rsid w:val="002F33C3"/>
    <w:rsid w:val="002F3E87"/>
    <w:rsid w:val="002F5004"/>
    <w:rsid w:val="002F5103"/>
    <w:rsid w:val="002F6572"/>
    <w:rsid w:val="002F6DAA"/>
    <w:rsid w:val="0030029A"/>
    <w:rsid w:val="003006E4"/>
    <w:rsid w:val="00300717"/>
    <w:rsid w:val="00300AFA"/>
    <w:rsid w:val="00301A29"/>
    <w:rsid w:val="00302124"/>
    <w:rsid w:val="00302192"/>
    <w:rsid w:val="00302261"/>
    <w:rsid w:val="00302302"/>
    <w:rsid w:val="00302956"/>
    <w:rsid w:val="00302A7B"/>
    <w:rsid w:val="0030343E"/>
    <w:rsid w:val="00303707"/>
    <w:rsid w:val="0030410D"/>
    <w:rsid w:val="00304383"/>
    <w:rsid w:val="00304457"/>
    <w:rsid w:val="003045BA"/>
    <w:rsid w:val="003048C2"/>
    <w:rsid w:val="00304975"/>
    <w:rsid w:val="003049A6"/>
    <w:rsid w:val="00304BB0"/>
    <w:rsid w:val="00304E48"/>
    <w:rsid w:val="003050E3"/>
    <w:rsid w:val="003052BF"/>
    <w:rsid w:val="003064AE"/>
    <w:rsid w:val="00306763"/>
    <w:rsid w:val="00306906"/>
    <w:rsid w:val="00306C04"/>
    <w:rsid w:val="00306F5E"/>
    <w:rsid w:val="003077AE"/>
    <w:rsid w:val="003078F8"/>
    <w:rsid w:val="00307981"/>
    <w:rsid w:val="00307B8D"/>
    <w:rsid w:val="00310141"/>
    <w:rsid w:val="003101CA"/>
    <w:rsid w:val="003102CD"/>
    <w:rsid w:val="003102D4"/>
    <w:rsid w:val="00310602"/>
    <w:rsid w:val="00310D0F"/>
    <w:rsid w:val="00311C18"/>
    <w:rsid w:val="0031278A"/>
    <w:rsid w:val="00312D37"/>
    <w:rsid w:val="00312E6A"/>
    <w:rsid w:val="003143D1"/>
    <w:rsid w:val="00314829"/>
    <w:rsid w:val="003150CB"/>
    <w:rsid w:val="0031533B"/>
    <w:rsid w:val="00315B6D"/>
    <w:rsid w:val="00316713"/>
    <w:rsid w:val="00317CF4"/>
    <w:rsid w:val="003201E3"/>
    <w:rsid w:val="00321753"/>
    <w:rsid w:val="003227CC"/>
    <w:rsid w:val="00322DB3"/>
    <w:rsid w:val="00323E44"/>
    <w:rsid w:val="00324608"/>
    <w:rsid w:val="00324B68"/>
    <w:rsid w:val="00325575"/>
    <w:rsid w:val="00325773"/>
    <w:rsid w:val="003257C0"/>
    <w:rsid w:val="00325945"/>
    <w:rsid w:val="003262A8"/>
    <w:rsid w:val="00326AF6"/>
    <w:rsid w:val="00330E6C"/>
    <w:rsid w:val="0033152C"/>
    <w:rsid w:val="00331695"/>
    <w:rsid w:val="0033170D"/>
    <w:rsid w:val="00331CA3"/>
    <w:rsid w:val="00332E87"/>
    <w:rsid w:val="00334505"/>
    <w:rsid w:val="003353DC"/>
    <w:rsid w:val="00335414"/>
    <w:rsid w:val="003355AF"/>
    <w:rsid w:val="00335BBB"/>
    <w:rsid w:val="003360EA"/>
    <w:rsid w:val="00336444"/>
    <w:rsid w:val="00336FE4"/>
    <w:rsid w:val="003372DF"/>
    <w:rsid w:val="00337442"/>
    <w:rsid w:val="00340016"/>
    <w:rsid w:val="0034095E"/>
    <w:rsid w:val="00341356"/>
    <w:rsid w:val="00341652"/>
    <w:rsid w:val="003417E6"/>
    <w:rsid w:val="00341BA6"/>
    <w:rsid w:val="00342497"/>
    <w:rsid w:val="00342BAD"/>
    <w:rsid w:val="00342E25"/>
    <w:rsid w:val="00342E5F"/>
    <w:rsid w:val="003430AF"/>
    <w:rsid w:val="003438A8"/>
    <w:rsid w:val="00343A62"/>
    <w:rsid w:val="00345FD2"/>
    <w:rsid w:val="00347B0A"/>
    <w:rsid w:val="0035054E"/>
    <w:rsid w:val="00350DF7"/>
    <w:rsid w:val="00351462"/>
    <w:rsid w:val="0035146A"/>
    <w:rsid w:val="0035181C"/>
    <w:rsid w:val="0035191D"/>
    <w:rsid w:val="00351C44"/>
    <w:rsid w:val="0035256D"/>
    <w:rsid w:val="0035266D"/>
    <w:rsid w:val="003528A2"/>
    <w:rsid w:val="0035358E"/>
    <w:rsid w:val="0035388B"/>
    <w:rsid w:val="00353B38"/>
    <w:rsid w:val="0035496D"/>
    <w:rsid w:val="00354D13"/>
    <w:rsid w:val="00354D2B"/>
    <w:rsid w:val="0035534F"/>
    <w:rsid w:val="00355B24"/>
    <w:rsid w:val="003562A3"/>
    <w:rsid w:val="00356B1D"/>
    <w:rsid w:val="00356D7F"/>
    <w:rsid w:val="00356E93"/>
    <w:rsid w:val="0035737B"/>
    <w:rsid w:val="003578B4"/>
    <w:rsid w:val="0036025B"/>
    <w:rsid w:val="0036046F"/>
    <w:rsid w:val="00361B76"/>
    <w:rsid w:val="00361C9E"/>
    <w:rsid w:val="00361E74"/>
    <w:rsid w:val="00362D56"/>
    <w:rsid w:val="00362F88"/>
    <w:rsid w:val="0036323B"/>
    <w:rsid w:val="0036340D"/>
    <w:rsid w:val="00363BA4"/>
    <w:rsid w:val="00363FCB"/>
    <w:rsid w:val="003653DB"/>
    <w:rsid w:val="00365F61"/>
    <w:rsid w:val="003660B3"/>
    <w:rsid w:val="00366780"/>
    <w:rsid w:val="00366ACD"/>
    <w:rsid w:val="00367CCE"/>
    <w:rsid w:val="00370362"/>
    <w:rsid w:val="003710E4"/>
    <w:rsid w:val="00371502"/>
    <w:rsid w:val="00373272"/>
    <w:rsid w:val="003735C4"/>
    <w:rsid w:val="0037392C"/>
    <w:rsid w:val="00373E52"/>
    <w:rsid w:val="00375BBE"/>
    <w:rsid w:val="00375FEF"/>
    <w:rsid w:val="003760A5"/>
    <w:rsid w:val="00376D57"/>
    <w:rsid w:val="00377456"/>
    <w:rsid w:val="00380ABA"/>
    <w:rsid w:val="00381753"/>
    <w:rsid w:val="00382E3C"/>
    <w:rsid w:val="003831DF"/>
    <w:rsid w:val="0038332B"/>
    <w:rsid w:val="00383964"/>
    <w:rsid w:val="00384238"/>
    <w:rsid w:val="00387DA0"/>
    <w:rsid w:val="00391D75"/>
    <w:rsid w:val="003922A4"/>
    <w:rsid w:val="00392F35"/>
    <w:rsid w:val="00393A6F"/>
    <w:rsid w:val="00393DDA"/>
    <w:rsid w:val="00393F8E"/>
    <w:rsid w:val="003941D7"/>
    <w:rsid w:val="003943BD"/>
    <w:rsid w:val="003943CA"/>
    <w:rsid w:val="00394C6F"/>
    <w:rsid w:val="0039501B"/>
    <w:rsid w:val="003951C9"/>
    <w:rsid w:val="00396CE2"/>
    <w:rsid w:val="0039754C"/>
    <w:rsid w:val="003977BA"/>
    <w:rsid w:val="00397909"/>
    <w:rsid w:val="003A0C6F"/>
    <w:rsid w:val="003A1155"/>
    <w:rsid w:val="003A2751"/>
    <w:rsid w:val="003A3061"/>
    <w:rsid w:val="003A307D"/>
    <w:rsid w:val="003A3664"/>
    <w:rsid w:val="003A3784"/>
    <w:rsid w:val="003A3E3E"/>
    <w:rsid w:val="003A4063"/>
    <w:rsid w:val="003A409E"/>
    <w:rsid w:val="003A416E"/>
    <w:rsid w:val="003A545B"/>
    <w:rsid w:val="003A6022"/>
    <w:rsid w:val="003A6543"/>
    <w:rsid w:val="003A6640"/>
    <w:rsid w:val="003A6A76"/>
    <w:rsid w:val="003A6B9B"/>
    <w:rsid w:val="003A6FBB"/>
    <w:rsid w:val="003A7606"/>
    <w:rsid w:val="003A77A7"/>
    <w:rsid w:val="003A7AAC"/>
    <w:rsid w:val="003B02FF"/>
    <w:rsid w:val="003B05E0"/>
    <w:rsid w:val="003B0EE3"/>
    <w:rsid w:val="003B11C8"/>
    <w:rsid w:val="003B19ED"/>
    <w:rsid w:val="003B29FA"/>
    <w:rsid w:val="003B3155"/>
    <w:rsid w:val="003B31B7"/>
    <w:rsid w:val="003B3AB1"/>
    <w:rsid w:val="003B3B6F"/>
    <w:rsid w:val="003B4146"/>
    <w:rsid w:val="003B491C"/>
    <w:rsid w:val="003B4947"/>
    <w:rsid w:val="003B5709"/>
    <w:rsid w:val="003B5E69"/>
    <w:rsid w:val="003B5E6E"/>
    <w:rsid w:val="003B6AB7"/>
    <w:rsid w:val="003B7550"/>
    <w:rsid w:val="003C068D"/>
    <w:rsid w:val="003C1738"/>
    <w:rsid w:val="003C1A00"/>
    <w:rsid w:val="003C1A89"/>
    <w:rsid w:val="003C1AD5"/>
    <w:rsid w:val="003C2C47"/>
    <w:rsid w:val="003C2CF6"/>
    <w:rsid w:val="003C312E"/>
    <w:rsid w:val="003C40B7"/>
    <w:rsid w:val="003C424F"/>
    <w:rsid w:val="003C494A"/>
    <w:rsid w:val="003C4A74"/>
    <w:rsid w:val="003C4F43"/>
    <w:rsid w:val="003C523F"/>
    <w:rsid w:val="003C5383"/>
    <w:rsid w:val="003C62AB"/>
    <w:rsid w:val="003C645E"/>
    <w:rsid w:val="003C69D8"/>
    <w:rsid w:val="003C6BC4"/>
    <w:rsid w:val="003C6EEA"/>
    <w:rsid w:val="003C765D"/>
    <w:rsid w:val="003D02E0"/>
    <w:rsid w:val="003D079C"/>
    <w:rsid w:val="003D1190"/>
    <w:rsid w:val="003D1973"/>
    <w:rsid w:val="003D2708"/>
    <w:rsid w:val="003D27BE"/>
    <w:rsid w:val="003D2991"/>
    <w:rsid w:val="003D327E"/>
    <w:rsid w:val="003D3B05"/>
    <w:rsid w:val="003D4080"/>
    <w:rsid w:val="003D4512"/>
    <w:rsid w:val="003D45B3"/>
    <w:rsid w:val="003D46EF"/>
    <w:rsid w:val="003D495F"/>
    <w:rsid w:val="003D4E2B"/>
    <w:rsid w:val="003D50FE"/>
    <w:rsid w:val="003D534B"/>
    <w:rsid w:val="003D5678"/>
    <w:rsid w:val="003D5904"/>
    <w:rsid w:val="003D5C6C"/>
    <w:rsid w:val="003D68D6"/>
    <w:rsid w:val="003D6FF9"/>
    <w:rsid w:val="003D7330"/>
    <w:rsid w:val="003D7DF8"/>
    <w:rsid w:val="003E0069"/>
    <w:rsid w:val="003E0480"/>
    <w:rsid w:val="003E0C76"/>
    <w:rsid w:val="003E0CC7"/>
    <w:rsid w:val="003E1018"/>
    <w:rsid w:val="003E12BE"/>
    <w:rsid w:val="003E1517"/>
    <w:rsid w:val="003E208F"/>
    <w:rsid w:val="003E2B29"/>
    <w:rsid w:val="003E2DD7"/>
    <w:rsid w:val="003E3643"/>
    <w:rsid w:val="003E370A"/>
    <w:rsid w:val="003E3963"/>
    <w:rsid w:val="003E39DB"/>
    <w:rsid w:val="003E441B"/>
    <w:rsid w:val="003E5520"/>
    <w:rsid w:val="003E56DA"/>
    <w:rsid w:val="003E6163"/>
    <w:rsid w:val="003E68FC"/>
    <w:rsid w:val="003E6AC5"/>
    <w:rsid w:val="003E6F1C"/>
    <w:rsid w:val="003F0260"/>
    <w:rsid w:val="003F16FB"/>
    <w:rsid w:val="003F215F"/>
    <w:rsid w:val="003F3BC7"/>
    <w:rsid w:val="003F400D"/>
    <w:rsid w:val="003F442B"/>
    <w:rsid w:val="003F4B91"/>
    <w:rsid w:val="003F4EA0"/>
    <w:rsid w:val="003F4F2E"/>
    <w:rsid w:val="003F4FD0"/>
    <w:rsid w:val="003F513F"/>
    <w:rsid w:val="003F5529"/>
    <w:rsid w:val="003F57A4"/>
    <w:rsid w:val="003F5CF9"/>
    <w:rsid w:val="003F717D"/>
    <w:rsid w:val="003F78C1"/>
    <w:rsid w:val="003F7B44"/>
    <w:rsid w:val="004002DA"/>
    <w:rsid w:val="00400355"/>
    <w:rsid w:val="0040082D"/>
    <w:rsid w:val="00400D53"/>
    <w:rsid w:val="00400D7E"/>
    <w:rsid w:val="00400FD9"/>
    <w:rsid w:val="00401037"/>
    <w:rsid w:val="00401199"/>
    <w:rsid w:val="004023FF"/>
    <w:rsid w:val="0040242D"/>
    <w:rsid w:val="004028C1"/>
    <w:rsid w:val="00402921"/>
    <w:rsid w:val="004036D7"/>
    <w:rsid w:val="00403783"/>
    <w:rsid w:val="00403E4D"/>
    <w:rsid w:val="00404532"/>
    <w:rsid w:val="004048B5"/>
    <w:rsid w:val="00404AD0"/>
    <w:rsid w:val="00404B62"/>
    <w:rsid w:val="00404F89"/>
    <w:rsid w:val="0040547B"/>
    <w:rsid w:val="00405870"/>
    <w:rsid w:val="00405A42"/>
    <w:rsid w:val="00405B8A"/>
    <w:rsid w:val="00406055"/>
    <w:rsid w:val="00406AE9"/>
    <w:rsid w:val="00407766"/>
    <w:rsid w:val="0040790B"/>
    <w:rsid w:val="00410345"/>
    <w:rsid w:val="00410A99"/>
    <w:rsid w:val="00411034"/>
    <w:rsid w:val="00411E0B"/>
    <w:rsid w:val="00411E84"/>
    <w:rsid w:val="00412044"/>
    <w:rsid w:val="0041250D"/>
    <w:rsid w:val="00412785"/>
    <w:rsid w:val="004128C4"/>
    <w:rsid w:val="00412963"/>
    <w:rsid w:val="00412DB0"/>
    <w:rsid w:val="00413856"/>
    <w:rsid w:val="00414DF4"/>
    <w:rsid w:val="00414EFE"/>
    <w:rsid w:val="0041503D"/>
    <w:rsid w:val="00415559"/>
    <w:rsid w:val="00415E9C"/>
    <w:rsid w:val="00415F3E"/>
    <w:rsid w:val="00415F69"/>
    <w:rsid w:val="0041655C"/>
    <w:rsid w:val="004169A5"/>
    <w:rsid w:val="004178A3"/>
    <w:rsid w:val="00417F82"/>
    <w:rsid w:val="00420ABC"/>
    <w:rsid w:val="00420C68"/>
    <w:rsid w:val="0042121B"/>
    <w:rsid w:val="004214DC"/>
    <w:rsid w:val="004215B2"/>
    <w:rsid w:val="00421BF5"/>
    <w:rsid w:val="00422142"/>
    <w:rsid w:val="00422741"/>
    <w:rsid w:val="00422A72"/>
    <w:rsid w:val="00423536"/>
    <w:rsid w:val="00423A95"/>
    <w:rsid w:val="00424E03"/>
    <w:rsid w:val="00424F93"/>
    <w:rsid w:val="00425732"/>
    <w:rsid w:val="00425BB3"/>
    <w:rsid w:val="00425C6A"/>
    <w:rsid w:val="00426284"/>
    <w:rsid w:val="0042633A"/>
    <w:rsid w:val="004278E8"/>
    <w:rsid w:val="00427AFD"/>
    <w:rsid w:val="00427F4E"/>
    <w:rsid w:val="0043027A"/>
    <w:rsid w:val="00430559"/>
    <w:rsid w:val="00430AFF"/>
    <w:rsid w:val="00430B0A"/>
    <w:rsid w:val="00430F80"/>
    <w:rsid w:val="004317C8"/>
    <w:rsid w:val="004320FA"/>
    <w:rsid w:val="0043346D"/>
    <w:rsid w:val="004335B0"/>
    <w:rsid w:val="0043364B"/>
    <w:rsid w:val="004339E9"/>
    <w:rsid w:val="00434D90"/>
    <w:rsid w:val="00435A4F"/>
    <w:rsid w:val="004365BF"/>
    <w:rsid w:val="00436E4C"/>
    <w:rsid w:val="00437BD7"/>
    <w:rsid w:val="0044011D"/>
    <w:rsid w:val="004402BD"/>
    <w:rsid w:val="0044044E"/>
    <w:rsid w:val="00440711"/>
    <w:rsid w:val="00440EC5"/>
    <w:rsid w:val="00441EB4"/>
    <w:rsid w:val="004424E1"/>
    <w:rsid w:val="0044396F"/>
    <w:rsid w:val="00443D2A"/>
    <w:rsid w:val="0044406E"/>
    <w:rsid w:val="004442FE"/>
    <w:rsid w:val="00444870"/>
    <w:rsid w:val="00444E95"/>
    <w:rsid w:val="0044518F"/>
    <w:rsid w:val="004457C5"/>
    <w:rsid w:val="00446141"/>
    <w:rsid w:val="004469AE"/>
    <w:rsid w:val="004478A2"/>
    <w:rsid w:val="004478D0"/>
    <w:rsid w:val="00447C94"/>
    <w:rsid w:val="00450C5A"/>
    <w:rsid w:val="00450E22"/>
    <w:rsid w:val="0045135E"/>
    <w:rsid w:val="0045139A"/>
    <w:rsid w:val="004513BD"/>
    <w:rsid w:val="00451DA8"/>
    <w:rsid w:val="00452503"/>
    <w:rsid w:val="004527BB"/>
    <w:rsid w:val="0045280B"/>
    <w:rsid w:val="004530C8"/>
    <w:rsid w:val="004536A8"/>
    <w:rsid w:val="00453CA9"/>
    <w:rsid w:val="00453D83"/>
    <w:rsid w:val="0045511D"/>
    <w:rsid w:val="004551CB"/>
    <w:rsid w:val="00455D3C"/>
    <w:rsid w:val="0045715F"/>
    <w:rsid w:val="004609B5"/>
    <w:rsid w:val="00460D09"/>
    <w:rsid w:val="0046190A"/>
    <w:rsid w:val="00462AA8"/>
    <w:rsid w:val="004635D4"/>
    <w:rsid w:val="00464382"/>
    <w:rsid w:val="004643D0"/>
    <w:rsid w:val="0046497D"/>
    <w:rsid w:val="004651A4"/>
    <w:rsid w:val="004656A5"/>
    <w:rsid w:val="00465A3E"/>
    <w:rsid w:val="004661D1"/>
    <w:rsid w:val="00466A03"/>
    <w:rsid w:val="00467953"/>
    <w:rsid w:val="00470221"/>
    <w:rsid w:val="0047044C"/>
    <w:rsid w:val="00470674"/>
    <w:rsid w:val="00471218"/>
    <w:rsid w:val="00471567"/>
    <w:rsid w:val="00471917"/>
    <w:rsid w:val="00471B56"/>
    <w:rsid w:val="00471B5D"/>
    <w:rsid w:val="00471C14"/>
    <w:rsid w:val="00473A98"/>
    <w:rsid w:val="00474213"/>
    <w:rsid w:val="00474F70"/>
    <w:rsid w:val="00475DD1"/>
    <w:rsid w:val="0047600E"/>
    <w:rsid w:val="00476436"/>
    <w:rsid w:val="00476CD6"/>
    <w:rsid w:val="00476ED6"/>
    <w:rsid w:val="00477ED3"/>
    <w:rsid w:val="0048050D"/>
    <w:rsid w:val="00480601"/>
    <w:rsid w:val="0048076E"/>
    <w:rsid w:val="004808EC"/>
    <w:rsid w:val="00480BB0"/>
    <w:rsid w:val="00481200"/>
    <w:rsid w:val="0048136D"/>
    <w:rsid w:val="00481862"/>
    <w:rsid w:val="00481EC2"/>
    <w:rsid w:val="00481F85"/>
    <w:rsid w:val="004827DB"/>
    <w:rsid w:val="00482881"/>
    <w:rsid w:val="00482951"/>
    <w:rsid w:val="00482D9D"/>
    <w:rsid w:val="00482DBE"/>
    <w:rsid w:val="00483C41"/>
    <w:rsid w:val="004841CE"/>
    <w:rsid w:val="0048470D"/>
    <w:rsid w:val="00484D3A"/>
    <w:rsid w:val="004852F5"/>
    <w:rsid w:val="004853E6"/>
    <w:rsid w:val="004856A6"/>
    <w:rsid w:val="004863BF"/>
    <w:rsid w:val="00486955"/>
    <w:rsid w:val="00486C7D"/>
    <w:rsid w:val="00486EF0"/>
    <w:rsid w:val="00487434"/>
    <w:rsid w:val="004904B5"/>
    <w:rsid w:val="004904F4"/>
    <w:rsid w:val="0049059A"/>
    <w:rsid w:val="00490ED2"/>
    <w:rsid w:val="00491567"/>
    <w:rsid w:val="00491D45"/>
    <w:rsid w:val="00491D65"/>
    <w:rsid w:val="004926AF"/>
    <w:rsid w:val="00492B07"/>
    <w:rsid w:val="00493078"/>
    <w:rsid w:val="0049352C"/>
    <w:rsid w:val="004938A4"/>
    <w:rsid w:val="004938AE"/>
    <w:rsid w:val="0049418E"/>
    <w:rsid w:val="00494484"/>
    <w:rsid w:val="004948A2"/>
    <w:rsid w:val="00495909"/>
    <w:rsid w:val="00495BD0"/>
    <w:rsid w:val="00496225"/>
    <w:rsid w:val="00496968"/>
    <w:rsid w:val="00496A75"/>
    <w:rsid w:val="00496E84"/>
    <w:rsid w:val="00497593"/>
    <w:rsid w:val="00497DD7"/>
    <w:rsid w:val="00497EEB"/>
    <w:rsid w:val="00497F4F"/>
    <w:rsid w:val="004A033F"/>
    <w:rsid w:val="004A041A"/>
    <w:rsid w:val="004A0566"/>
    <w:rsid w:val="004A05E5"/>
    <w:rsid w:val="004A0B0B"/>
    <w:rsid w:val="004A0F0C"/>
    <w:rsid w:val="004A127D"/>
    <w:rsid w:val="004A19B0"/>
    <w:rsid w:val="004A1C7E"/>
    <w:rsid w:val="004A27A5"/>
    <w:rsid w:val="004A2864"/>
    <w:rsid w:val="004A3728"/>
    <w:rsid w:val="004A3FC7"/>
    <w:rsid w:val="004A44FA"/>
    <w:rsid w:val="004A5528"/>
    <w:rsid w:val="004A5D34"/>
    <w:rsid w:val="004A6F85"/>
    <w:rsid w:val="004A7557"/>
    <w:rsid w:val="004B05F3"/>
    <w:rsid w:val="004B0769"/>
    <w:rsid w:val="004B0B3C"/>
    <w:rsid w:val="004B0F38"/>
    <w:rsid w:val="004B200F"/>
    <w:rsid w:val="004B2705"/>
    <w:rsid w:val="004B28F0"/>
    <w:rsid w:val="004B3AC1"/>
    <w:rsid w:val="004B3D32"/>
    <w:rsid w:val="004B4A5B"/>
    <w:rsid w:val="004B4C60"/>
    <w:rsid w:val="004B53D7"/>
    <w:rsid w:val="004B54D0"/>
    <w:rsid w:val="004B5D2C"/>
    <w:rsid w:val="004B5FC5"/>
    <w:rsid w:val="004C0DF8"/>
    <w:rsid w:val="004C0E04"/>
    <w:rsid w:val="004C0FB6"/>
    <w:rsid w:val="004C101B"/>
    <w:rsid w:val="004C1298"/>
    <w:rsid w:val="004C13F8"/>
    <w:rsid w:val="004C15AF"/>
    <w:rsid w:val="004C23EF"/>
    <w:rsid w:val="004C2785"/>
    <w:rsid w:val="004C280C"/>
    <w:rsid w:val="004C2E7C"/>
    <w:rsid w:val="004C2EFB"/>
    <w:rsid w:val="004C559F"/>
    <w:rsid w:val="004C6218"/>
    <w:rsid w:val="004C6C5B"/>
    <w:rsid w:val="004C70F4"/>
    <w:rsid w:val="004C7217"/>
    <w:rsid w:val="004C74D1"/>
    <w:rsid w:val="004C77A8"/>
    <w:rsid w:val="004C7963"/>
    <w:rsid w:val="004C7A7A"/>
    <w:rsid w:val="004C7B6B"/>
    <w:rsid w:val="004D06DB"/>
    <w:rsid w:val="004D0FDF"/>
    <w:rsid w:val="004D1373"/>
    <w:rsid w:val="004D1679"/>
    <w:rsid w:val="004D1709"/>
    <w:rsid w:val="004D25CC"/>
    <w:rsid w:val="004D33C0"/>
    <w:rsid w:val="004D3693"/>
    <w:rsid w:val="004D4C84"/>
    <w:rsid w:val="004D4DA6"/>
    <w:rsid w:val="004D51F1"/>
    <w:rsid w:val="004D54D0"/>
    <w:rsid w:val="004D5A6B"/>
    <w:rsid w:val="004D610E"/>
    <w:rsid w:val="004D6A6A"/>
    <w:rsid w:val="004D7F04"/>
    <w:rsid w:val="004E01A0"/>
    <w:rsid w:val="004E08BC"/>
    <w:rsid w:val="004E0969"/>
    <w:rsid w:val="004E1F75"/>
    <w:rsid w:val="004E3148"/>
    <w:rsid w:val="004E3C72"/>
    <w:rsid w:val="004E4404"/>
    <w:rsid w:val="004E496A"/>
    <w:rsid w:val="004E4A83"/>
    <w:rsid w:val="004E4FF2"/>
    <w:rsid w:val="004E5DD0"/>
    <w:rsid w:val="004E64FC"/>
    <w:rsid w:val="004E65B0"/>
    <w:rsid w:val="004F006F"/>
    <w:rsid w:val="004F035A"/>
    <w:rsid w:val="004F0524"/>
    <w:rsid w:val="004F0821"/>
    <w:rsid w:val="004F0A9F"/>
    <w:rsid w:val="004F0C06"/>
    <w:rsid w:val="004F0E1D"/>
    <w:rsid w:val="004F14B6"/>
    <w:rsid w:val="004F14CD"/>
    <w:rsid w:val="004F1B42"/>
    <w:rsid w:val="004F303E"/>
    <w:rsid w:val="004F387B"/>
    <w:rsid w:val="004F388A"/>
    <w:rsid w:val="004F3DD5"/>
    <w:rsid w:val="004F3EBF"/>
    <w:rsid w:val="004F413A"/>
    <w:rsid w:val="004F4CD3"/>
    <w:rsid w:val="004F4FE3"/>
    <w:rsid w:val="004F51EF"/>
    <w:rsid w:val="004F52BC"/>
    <w:rsid w:val="004F5F98"/>
    <w:rsid w:val="004F5FDA"/>
    <w:rsid w:val="005006BB"/>
    <w:rsid w:val="00500D8E"/>
    <w:rsid w:val="00500E45"/>
    <w:rsid w:val="0050104B"/>
    <w:rsid w:val="0050115C"/>
    <w:rsid w:val="005011E9"/>
    <w:rsid w:val="00503F23"/>
    <w:rsid w:val="0050427E"/>
    <w:rsid w:val="005049C8"/>
    <w:rsid w:val="0050584C"/>
    <w:rsid w:val="00505A49"/>
    <w:rsid w:val="00506E1B"/>
    <w:rsid w:val="00507770"/>
    <w:rsid w:val="00507961"/>
    <w:rsid w:val="00507DD2"/>
    <w:rsid w:val="00510112"/>
    <w:rsid w:val="00510339"/>
    <w:rsid w:val="005105A5"/>
    <w:rsid w:val="00510C7D"/>
    <w:rsid w:val="00511556"/>
    <w:rsid w:val="00511589"/>
    <w:rsid w:val="005118CA"/>
    <w:rsid w:val="00512568"/>
    <w:rsid w:val="00512723"/>
    <w:rsid w:val="00512750"/>
    <w:rsid w:val="00513125"/>
    <w:rsid w:val="00513767"/>
    <w:rsid w:val="0051437E"/>
    <w:rsid w:val="005158BC"/>
    <w:rsid w:val="005160B6"/>
    <w:rsid w:val="0051688A"/>
    <w:rsid w:val="00516AC5"/>
    <w:rsid w:val="00516BF1"/>
    <w:rsid w:val="00516F61"/>
    <w:rsid w:val="00517377"/>
    <w:rsid w:val="00520254"/>
    <w:rsid w:val="00520C5A"/>
    <w:rsid w:val="00520DFF"/>
    <w:rsid w:val="00521027"/>
    <w:rsid w:val="00521455"/>
    <w:rsid w:val="005224AD"/>
    <w:rsid w:val="005233C1"/>
    <w:rsid w:val="005234B6"/>
    <w:rsid w:val="005234B9"/>
    <w:rsid w:val="00523A51"/>
    <w:rsid w:val="00524260"/>
    <w:rsid w:val="00524513"/>
    <w:rsid w:val="00524653"/>
    <w:rsid w:val="00524680"/>
    <w:rsid w:val="00524EB3"/>
    <w:rsid w:val="005259BB"/>
    <w:rsid w:val="005264A1"/>
    <w:rsid w:val="005268E2"/>
    <w:rsid w:val="00526AC6"/>
    <w:rsid w:val="00527BF4"/>
    <w:rsid w:val="0053038F"/>
    <w:rsid w:val="00530500"/>
    <w:rsid w:val="005309F7"/>
    <w:rsid w:val="00530F08"/>
    <w:rsid w:val="00531559"/>
    <w:rsid w:val="00531947"/>
    <w:rsid w:val="00531AD0"/>
    <w:rsid w:val="005321AE"/>
    <w:rsid w:val="005321D1"/>
    <w:rsid w:val="0053249E"/>
    <w:rsid w:val="00533E57"/>
    <w:rsid w:val="005340C9"/>
    <w:rsid w:val="00534E87"/>
    <w:rsid w:val="005350F3"/>
    <w:rsid w:val="00535714"/>
    <w:rsid w:val="0053587A"/>
    <w:rsid w:val="005359A3"/>
    <w:rsid w:val="00535B51"/>
    <w:rsid w:val="00535C43"/>
    <w:rsid w:val="005360EB"/>
    <w:rsid w:val="00536182"/>
    <w:rsid w:val="00536463"/>
    <w:rsid w:val="00536710"/>
    <w:rsid w:val="00536B73"/>
    <w:rsid w:val="00536C90"/>
    <w:rsid w:val="00536EC9"/>
    <w:rsid w:val="005377CF"/>
    <w:rsid w:val="005378D1"/>
    <w:rsid w:val="00537A76"/>
    <w:rsid w:val="005401C2"/>
    <w:rsid w:val="00540B52"/>
    <w:rsid w:val="00540C4C"/>
    <w:rsid w:val="005418BA"/>
    <w:rsid w:val="00542394"/>
    <w:rsid w:val="00542BA7"/>
    <w:rsid w:val="00542C2D"/>
    <w:rsid w:val="00542CF9"/>
    <w:rsid w:val="00543EDF"/>
    <w:rsid w:val="005447F1"/>
    <w:rsid w:val="00544998"/>
    <w:rsid w:val="00544BF4"/>
    <w:rsid w:val="00544D55"/>
    <w:rsid w:val="00545554"/>
    <w:rsid w:val="0054579F"/>
    <w:rsid w:val="00545907"/>
    <w:rsid w:val="00545D36"/>
    <w:rsid w:val="00546DED"/>
    <w:rsid w:val="00546ED7"/>
    <w:rsid w:val="005478E7"/>
    <w:rsid w:val="00547907"/>
    <w:rsid w:val="00550A4B"/>
    <w:rsid w:val="00550DF3"/>
    <w:rsid w:val="0055129C"/>
    <w:rsid w:val="0055166A"/>
    <w:rsid w:val="005516A7"/>
    <w:rsid w:val="00552A05"/>
    <w:rsid w:val="005548EF"/>
    <w:rsid w:val="00555106"/>
    <w:rsid w:val="0055519C"/>
    <w:rsid w:val="005562C1"/>
    <w:rsid w:val="0055654D"/>
    <w:rsid w:val="00556A10"/>
    <w:rsid w:val="00556B87"/>
    <w:rsid w:val="00556D42"/>
    <w:rsid w:val="00557644"/>
    <w:rsid w:val="0055764B"/>
    <w:rsid w:val="00557985"/>
    <w:rsid w:val="005600B4"/>
    <w:rsid w:val="0056014D"/>
    <w:rsid w:val="00560200"/>
    <w:rsid w:val="00561ACF"/>
    <w:rsid w:val="00561FC1"/>
    <w:rsid w:val="005626B3"/>
    <w:rsid w:val="00562A74"/>
    <w:rsid w:val="005635E9"/>
    <w:rsid w:val="0056379C"/>
    <w:rsid w:val="0056393B"/>
    <w:rsid w:val="00563AB8"/>
    <w:rsid w:val="00564226"/>
    <w:rsid w:val="005644DA"/>
    <w:rsid w:val="00564C3A"/>
    <w:rsid w:val="00564DDC"/>
    <w:rsid w:val="00564E28"/>
    <w:rsid w:val="0056566F"/>
    <w:rsid w:val="005661E4"/>
    <w:rsid w:val="00566904"/>
    <w:rsid w:val="00566DFA"/>
    <w:rsid w:val="0056723E"/>
    <w:rsid w:val="005672DF"/>
    <w:rsid w:val="0056730B"/>
    <w:rsid w:val="005675C1"/>
    <w:rsid w:val="005710A6"/>
    <w:rsid w:val="005710E9"/>
    <w:rsid w:val="00571D40"/>
    <w:rsid w:val="00572DBA"/>
    <w:rsid w:val="00572E01"/>
    <w:rsid w:val="005735CA"/>
    <w:rsid w:val="00573F2B"/>
    <w:rsid w:val="00574D0B"/>
    <w:rsid w:val="00575AC3"/>
    <w:rsid w:val="00575D7D"/>
    <w:rsid w:val="00576C52"/>
    <w:rsid w:val="00576D09"/>
    <w:rsid w:val="00577367"/>
    <w:rsid w:val="00577558"/>
    <w:rsid w:val="00577C47"/>
    <w:rsid w:val="00580093"/>
    <w:rsid w:val="005802AA"/>
    <w:rsid w:val="00580946"/>
    <w:rsid w:val="005816D5"/>
    <w:rsid w:val="00581BB4"/>
    <w:rsid w:val="00581DFE"/>
    <w:rsid w:val="00581E0B"/>
    <w:rsid w:val="0058265D"/>
    <w:rsid w:val="00582C55"/>
    <w:rsid w:val="00582DEB"/>
    <w:rsid w:val="00583DFC"/>
    <w:rsid w:val="00583FB1"/>
    <w:rsid w:val="005844BB"/>
    <w:rsid w:val="005848B1"/>
    <w:rsid w:val="00584F61"/>
    <w:rsid w:val="00585046"/>
    <w:rsid w:val="005851B6"/>
    <w:rsid w:val="005859F8"/>
    <w:rsid w:val="00585B51"/>
    <w:rsid w:val="00585D99"/>
    <w:rsid w:val="00585FBA"/>
    <w:rsid w:val="00586479"/>
    <w:rsid w:val="00586B0E"/>
    <w:rsid w:val="00586EA7"/>
    <w:rsid w:val="0058743C"/>
    <w:rsid w:val="00587648"/>
    <w:rsid w:val="00590AE4"/>
    <w:rsid w:val="00590F8C"/>
    <w:rsid w:val="00591EE5"/>
    <w:rsid w:val="00592278"/>
    <w:rsid w:val="0059227B"/>
    <w:rsid w:val="00592882"/>
    <w:rsid w:val="00592C1E"/>
    <w:rsid w:val="00592DB7"/>
    <w:rsid w:val="00593171"/>
    <w:rsid w:val="00593297"/>
    <w:rsid w:val="00593435"/>
    <w:rsid w:val="0059358F"/>
    <w:rsid w:val="005935BE"/>
    <w:rsid w:val="00593BB9"/>
    <w:rsid w:val="00593DEA"/>
    <w:rsid w:val="00594AB0"/>
    <w:rsid w:val="00594C75"/>
    <w:rsid w:val="00594F40"/>
    <w:rsid w:val="00597720"/>
    <w:rsid w:val="005A01E2"/>
    <w:rsid w:val="005A0234"/>
    <w:rsid w:val="005A0533"/>
    <w:rsid w:val="005A0DCD"/>
    <w:rsid w:val="005A1A16"/>
    <w:rsid w:val="005A1A92"/>
    <w:rsid w:val="005A1B59"/>
    <w:rsid w:val="005A22E5"/>
    <w:rsid w:val="005A28FD"/>
    <w:rsid w:val="005A3518"/>
    <w:rsid w:val="005A411C"/>
    <w:rsid w:val="005A4E58"/>
    <w:rsid w:val="005A5418"/>
    <w:rsid w:val="005A5478"/>
    <w:rsid w:val="005A6421"/>
    <w:rsid w:val="005A6A19"/>
    <w:rsid w:val="005A6EBF"/>
    <w:rsid w:val="005A6FBC"/>
    <w:rsid w:val="005A7923"/>
    <w:rsid w:val="005B0126"/>
    <w:rsid w:val="005B02BC"/>
    <w:rsid w:val="005B0CC1"/>
    <w:rsid w:val="005B0F20"/>
    <w:rsid w:val="005B0F7A"/>
    <w:rsid w:val="005B1042"/>
    <w:rsid w:val="005B1195"/>
    <w:rsid w:val="005B1406"/>
    <w:rsid w:val="005B1682"/>
    <w:rsid w:val="005B1CB6"/>
    <w:rsid w:val="005B1CEE"/>
    <w:rsid w:val="005B1FA6"/>
    <w:rsid w:val="005B239A"/>
    <w:rsid w:val="005B308D"/>
    <w:rsid w:val="005B5057"/>
    <w:rsid w:val="005B5113"/>
    <w:rsid w:val="005B5478"/>
    <w:rsid w:val="005B6070"/>
    <w:rsid w:val="005B622C"/>
    <w:rsid w:val="005B62A3"/>
    <w:rsid w:val="005B6DC6"/>
    <w:rsid w:val="005B7729"/>
    <w:rsid w:val="005C095F"/>
    <w:rsid w:val="005C142D"/>
    <w:rsid w:val="005C197B"/>
    <w:rsid w:val="005C1E9E"/>
    <w:rsid w:val="005C269D"/>
    <w:rsid w:val="005C3CEE"/>
    <w:rsid w:val="005C50EA"/>
    <w:rsid w:val="005C580D"/>
    <w:rsid w:val="005C591F"/>
    <w:rsid w:val="005C7251"/>
    <w:rsid w:val="005C7ACC"/>
    <w:rsid w:val="005D0C44"/>
    <w:rsid w:val="005D0FDD"/>
    <w:rsid w:val="005D1030"/>
    <w:rsid w:val="005D1133"/>
    <w:rsid w:val="005D117F"/>
    <w:rsid w:val="005D129C"/>
    <w:rsid w:val="005D149E"/>
    <w:rsid w:val="005D17A7"/>
    <w:rsid w:val="005D1857"/>
    <w:rsid w:val="005D1A23"/>
    <w:rsid w:val="005D20F8"/>
    <w:rsid w:val="005D2115"/>
    <w:rsid w:val="005D2288"/>
    <w:rsid w:val="005D22E3"/>
    <w:rsid w:val="005D278B"/>
    <w:rsid w:val="005D2C14"/>
    <w:rsid w:val="005D2CF7"/>
    <w:rsid w:val="005D2F35"/>
    <w:rsid w:val="005D35D6"/>
    <w:rsid w:val="005D40B5"/>
    <w:rsid w:val="005D4198"/>
    <w:rsid w:val="005D460F"/>
    <w:rsid w:val="005D4F57"/>
    <w:rsid w:val="005D5C29"/>
    <w:rsid w:val="005D6120"/>
    <w:rsid w:val="005D626C"/>
    <w:rsid w:val="005D6C68"/>
    <w:rsid w:val="005D7E16"/>
    <w:rsid w:val="005D7ECF"/>
    <w:rsid w:val="005E08EC"/>
    <w:rsid w:val="005E0AC4"/>
    <w:rsid w:val="005E12CA"/>
    <w:rsid w:val="005E13A8"/>
    <w:rsid w:val="005E1415"/>
    <w:rsid w:val="005E21FF"/>
    <w:rsid w:val="005E2749"/>
    <w:rsid w:val="005E32CB"/>
    <w:rsid w:val="005E32CC"/>
    <w:rsid w:val="005E3304"/>
    <w:rsid w:val="005E3536"/>
    <w:rsid w:val="005E3A4C"/>
    <w:rsid w:val="005E3ACD"/>
    <w:rsid w:val="005E3F20"/>
    <w:rsid w:val="005E40A6"/>
    <w:rsid w:val="005E4166"/>
    <w:rsid w:val="005E46D4"/>
    <w:rsid w:val="005E4879"/>
    <w:rsid w:val="005E6793"/>
    <w:rsid w:val="005E75D8"/>
    <w:rsid w:val="005E77BE"/>
    <w:rsid w:val="005F12AA"/>
    <w:rsid w:val="005F12D4"/>
    <w:rsid w:val="005F1780"/>
    <w:rsid w:val="005F267B"/>
    <w:rsid w:val="005F2D03"/>
    <w:rsid w:val="005F2E63"/>
    <w:rsid w:val="005F3DF4"/>
    <w:rsid w:val="005F4672"/>
    <w:rsid w:val="005F4707"/>
    <w:rsid w:val="005F4EF2"/>
    <w:rsid w:val="005F4F38"/>
    <w:rsid w:val="005F5051"/>
    <w:rsid w:val="005F6234"/>
    <w:rsid w:val="005F6D49"/>
    <w:rsid w:val="005F6EB4"/>
    <w:rsid w:val="005F71E6"/>
    <w:rsid w:val="005F768F"/>
    <w:rsid w:val="00600069"/>
    <w:rsid w:val="00600110"/>
    <w:rsid w:val="00600336"/>
    <w:rsid w:val="00600784"/>
    <w:rsid w:val="00600853"/>
    <w:rsid w:val="00600EB4"/>
    <w:rsid w:val="00602149"/>
    <w:rsid w:val="0060350E"/>
    <w:rsid w:val="00603757"/>
    <w:rsid w:val="0060385C"/>
    <w:rsid w:val="00604287"/>
    <w:rsid w:val="006048E4"/>
    <w:rsid w:val="00604C7F"/>
    <w:rsid w:val="00604CEB"/>
    <w:rsid w:val="00605026"/>
    <w:rsid w:val="0060607A"/>
    <w:rsid w:val="0060635C"/>
    <w:rsid w:val="0060666C"/>
    <w:rsid w:val="00607398"/>
    <w:rsid w:val="006078BE"/>
    <w:rsid w:val="0061015E"/>
    <w:rsid w:val="006105C1"/>
    <w:rsid w:val="00610979"/>
    <w:rsid w:val="00610C16"/>
    <w:rsid w:val="006110AF"/>
    <w:rsid w:val="006114D0"/>
    <w:rsid w:val="00611834"/>
    <w:rsid w:val="00611B3C"/>
    <w:rsid w:val="00611C8C"/>
    <w:rsid w:val="006122A8"/>
    <w:rsid w:val="0061278D"/>
    <w:rsid w:val="00612EE1"/>
    <w:rsid w:val="00613202"/>
    <w:rsid w:val="006132DB"/>
    <w:rsid w:val="00613548"/>
    <w:rsid w:val="00613889"/>
    <w:rsid w:val="00613927"/>
    <w:rsid w:val="006139FF"/>
    <w:rsid w:val="00613DE1"/>
    <w:rsid w:val="006143F8"/>
    <w:rsid w:val="00614B6F"/>
    <w:rsid w:val="00615E59"/>
    <w:rsid w:val="00616045"/>
    <w:rsid w:val="0061616B"/>
    <w:rsid w:val="00616714"/>
    <w:rsid w:val="00616AFC"/>
    <w:rsid w:val="00616B42"/>
    <w:rsid w:val="00617D45"/>
    <w:rsid w:val="00620144"/>
    <w:rsid w:val="006206C6"/>
    <w:rsid w:val="00620DA9"/>
    <w:rsid w:val="0062132E"/>
    <w:rsid w:val="006215EA"/>
    <w:rsid w:val="00621A93"/>
    <w:rsid w:val="00622334"/>
    <w:rsid w:val="006223AA"/>
    <w:rsid w:val="00622491"/>
    <w:rsid w:val="006229D6"/>
    <w:rsid w:val="00622D3E"/>
    <w:rsid w:val="00624AAD"/>
    <w:rsid w:val="00624DFA"/>
    <w:rsid w:val="0062522F"/>
    <w:rsid w:val="00625672"/>
    <w:rsid w:val="00625DB6"/>
    <w:rsid w:val="006263A6"/>
    <w:rsid w:val="006269DF"/>
    <w:rsid w:val="00626D45"/>
    <w:rsid w:val="00627DED"/>
    <w:rsid w:val="006304BC"/>
    <w:rsid w:val="006305F1"/>
    <w:rsid w:val="00631135"/>
    <w:rsid w:val="00631604"/>
    <w:rsid w:val="00631978"/>
    <w:rsid w:val="006319CF"/>
    <w:rsid w:val="00631E70"/>
    <w:rsid w:val="0063280B"/>
    <w:rsid w:val="006328CF"/>
    <w:rsid w:val="00632B70"/>
    <w:rsid w:val="00632D63"/>
    <w:rsid w:val="00632FBE"/>
    <w:rsid w:val="00633A54"/>
    <w:rsid w:val="00633BF7"/>
    <w:rsid w:val="00633CDD"/>
    <w:rsid w:val="00633E7F"/>
    <w:rsid w:val="00635DCC"/>
    <w:rsid w:val="0063627B"/>
    <w:rsid w:val="0063654F"/>
    <w:rsid w:val="006369B1"/>
    <w:rsid w:val="00636CF3"/>
    <w:rsid w:val="00636FDF"/>
    <w:rsid w:val="00637787"/>
    <w:rsid w:val="0063785F"/>
    <w:rsid w:val="00637A4A"/>
    <w:rsid w:val="0064054E"/>
    <w:rsid w:val="006414BB"/>
    <w:rsid w:val="006424BD"/>
    <w:rsid w:val="00642B0F"/>
    <w:rsid w:val="0064304A"/>
    <w:rsid w:val="00643B3E"/>
    <w:rsid w:val="00643E24"/>
    <w:rsid w:val="00643E3C"/>
    <w:rsid w:val="006446CB"/>
    <w:rsid w:val="006448C6"/>
    <w:rsid w:val="00645077"/>
    <w:rsid w:val="006450A7"/>
    <w:rsid w:val="006456AB"/>
    <w:rsid w:val="006461CC"/>
    <w:rsid w:val="00646471"/>
    <w:rsid w:val="00647032"/>
    <w:rsid w:val="006471C3"/>
    <w:rsid w:val="0065027B"/>
    <w:rsid w:val="006502D3"/>
    <w:rsid w:val="0065032F"/>
    <w:rsid w:val="00650B71"/>
    <w:rsid w:val="00651585"/>
    <w:rsid w:val="006516C0"/>
    <w:rsid w:val="00652518"/>
    <w:rsid w:val="006528EB"/>
    <w:rsid w:val="00652F40"/>
    <w:rsid w:val="00653048"/>
    <w:rsid w:val="0065322C"/>
    <w:rsid w:val="00653B70"/>
    <w:rsid w:val="0065473C"/>
    <w:rsid w:val="0065500C"/>
    <w:rsid w:val="00655658"/>
    <w:rsid w:val="00655A0B"/>
    <w:rsid w:val="006564C1"/>
    <w:rsid w:val="00656DF9"/>
    <w:rsid w:val="006575E1"/>
    <w:rsid w:val="00660884"/>
    <w:rsid w:val="006608E8"/>
    <w:rsid w:val="00660A71"/>
    <w:rsid w:val="00660C84"/>
    <w:rsid w:val="00660DF0"/>
    <w:rsid w:val="0066106D"/>
    <w:rsid w:val="00661E20"/>
    <w:rsid w:val="0066223F"/>
    <w:rsid w:val="006622B1"/>
    <w:rsid w:val="006627CC"/>
    <w:rsid w:val="00662E7F"/>
    <w:rsid w:val="00663209"/>
    <w:rsid w:val="00663724"/>
    <w:rsid w:val="00663739"/>
    <w:rsid w:val="00664051"/>
    <w:rsid w:val="0066453A"/>
    <w:rsid w:val="0066455C"/>
    <w:rsid w:val="00664678"/>
    <w:rsid w:val="00664942"/>
    <w:rsid w:val="00664BDA"/>
    <w:rsid w:val="0066561C"/>
    <w:rsid w:val="0066590A"/>
    <w:rsid w:val="006667BF"/>
    <w:rsid w:val="00666AB7"/>
    <w:rsid w:val="0066708F"/>
    <w:rsid w:val="006676FF"/>
    <w:rsid w:val="00667DE8"/>
    <w:rsid w:val="00670A0C"/>
    <w:rsid w:val="00670AA6"/>
    <w:rsid w:val="00670E6B"/>
    <w:rsid w:val="006712BE"/>
    <w:rsid w:val="00671508"/>
    <w:rsid w:val="00672077"/>
    <w:rsid w:val="006736F8"/>
    <w:rsid w:val="006738C2"/>
    <w:rsid w:val="00673E0C"/>
    <w:rsid w:val="00674095"/>
    <w:rsid w:val="00674707"/>
    <w:rsid w:val="00675EAC"/>
    <w:rsid w:val="006764F0"/>
    <w:rsid w:val="00676C63"/>
    <w:rsid w:val="006773A1"/>
    <w:rsid w:val="00677E1F"/>
    <w:rsid w:val="00680194"/>
    <w:rsid w:val="00680429"/>
    <w:rsid w:val="00682AA3"/>
    <w:rsid w:val="00682F27"/>
    <w:rsid w:val="00683203"/>
    <w:rsid w:val="0068353A"/>
    <w:rsid w:val="006835A8"/>
    <w:rsid w:val="00683BCC"/>
    <w:rsid w:val="00683CCA"/>
    <w:rsid w:val="00683F90"/>
    <w:rsid w:val="00684AB1"/>
    <w:rsid w:val="00685350"/>
    <w:rsid w:val="00685F65"/>
    <w:rsid w:val="00686B7D"/>
    <w:rsid w:val="00686BF2"/>
    <w:rsid w:val="00687617"/>
    <w:rsid w:val="00687906"/>
    <w:rsid w:val="006905C2"/>
    <w:rsid w:val="00690C52"/>
    <w:rsid w:val="006923FD"/>
    <w:rsid w:val="00692AC6"/>
    <w:rsid w:val="00692B0A"/>
    <w:rsid w:val="00693789"/>
    <w:rsid w:val="00695074"/>
    <w:rsid w:val="0069622A"/>
    <w:rsid w:val="006962D5"/>
    <w:rsid w:val="006968B1"/>
    <w:rsid w:val="00696C43"/>
    <w:rsid w:val="00696EFA"/>
    <w:rsid w:val="00697131"/>
    <w:rsid w:val="00697C42"/>
    <w:rsid w:val="006A04DB"/>
    <w:rsid w:val="006A084A"/>
    <w:rsid w:val="006A14CD"/>
    <w:rsid w:val="006A1B87"/>
    <w:rsid w:val="006A1D72"/>
    <w:rsid w:val="006A1F3E"/>
    <w:rsid w:val="006A2058"/>
    <w:rsid w:val="006A23B8"/>
    <w:rsid w:val="006A26D6"/>
    <w:rsid w:val="006A3287"/>
    <w:rsid w:val="006A36BF"/>
    <w:rsid w:val="006A3717"/>
    <w:rsid w:val="006A4B98"/>
    <w:rsid w:val="006A6941"/>
    <w:rsid w:val="006A6DDB"/>
    <w:rsid w:val="006A726B"/>
    <w:rsid w:val="006A72B6"/>
    <w:rsid w:val="006A76A4"/>
    <w:rsid w:val="006A7A63"/>
    <w:rsid w:val="006B16EF"/>
    <w:rsid w:val="006B1B23"/>
    <w:rsid w:val="006B2224"/>
    <w:rsid w:val="006B258F"/>
    <w:rsid w:val="006B2680"/>
    <w:rsid w:val="006B3095"/>
    <w:rsid w:val="006B3486"/>
    <w:rsid w:val="006B3BB3"/>
    <w:rsid w:val="006B44BF"/>
    <w:rsid w:val="006B4A65"/>
    <w:rsid w:val="006B4AF1"/>
    <w:rsid w:val="006B4BA3"/>
    <w:rsid w:val="006B4E17"/>
    <w:rsid w:val="006B5102"/>
    <w:rsid w:val="006B5246"/>
    <w:rsid w:val="006B547F"/>
    <w:rsid w:val="006B5928"/>
    <w:rsid w:val="006B612B"/>
    <w:rsid w:val="006B7480"/>
    <w:rsid w:val="006B7D2F"/>
    <w:rsid w:val="006C008E"/>
    <w:rsid w:val="006C0715"/>
    <w:rsid w:val="006C0BFD"/>
    <w:rsid w:val="006C0C77"/>
    <w:rsid w:val="006C1195"/>
    <w:rsid w:val="006C18C4"/>
    <w:rsid w:val="006C2053"/>
    <w:rsid w:val="006C2C7A"/>
    <w:rsid w:val="006C2E7E"/>
    <w:rsid w:val="006C2EFB"/>
    <w:rsid w:val="006C3870"/>
    <w:rsid w:val="006C46C8"/>
    <w:rsid w:val="006C5388"/>
    <w:rsid w:val="006C56B5"/>
    <w:rsid w:val="006C5CA4"/>
    <w:rsid w:val="006C7894"/>
    <w:rsid w:val="006C7EC8"/>
    <w:rsid w:val="006C7F1A"/>
    <w:rsid w:val="006C7FDE"/>
    <w:rsid w:val="006D0E89"/>
    <w:rsid w:val="006D0EF8"/>
    <w:rsid w:val="006D122C"/>
    <w:rsid w:val="006D1C1E"/>
    <w:rsid w:val="006D2ED0"/>
    <w:rsid w:val="006D3236"/>
    <w:rsid w:val="006D3D9A"/>
    <w:rsid w:val="006D451A"/>
    <w:rsid w:val="006D4E63"/>
    <w:rsid w:val="006D541F"/>
    <w:rsid w:val="006D6982"/>
    <w:rsid w:val="006D6A61"/>
    <w:rsid w:val="006E0E2C"/>
    <w:rsid w:val="006E13B4"/>
    <w:rsid w:val="006E1465"/>
    <w:rsid w:val="006E1870"/>
    <w:rsid w:val="006E1904"/>
    <w:rsid w:val="006E21DA"/>
    <w:rsid w:val="006E2537"/>
    <w:rsid w:val="006E3A28"/>
    <w:rsid w:val="006E4101"/>
    <w:rsid w:val="006E4FD3"/>
    <w:rsid w:val="006E65BA"/>
    <w:rsid w:val="006E6606"/>
    <w:rsid w:val="006E758E"/>
    <w:rsid w:val="006F1628"/>
    <w:rsid w:val="006F26B4"/>
    <w:rsid w:val="006F28F3"/>
    <w:rsid w:val="006F2D64"/>
    <w:rsid w:val="006F30B0"/>
    <w:rsid w:val="006F3AF4"/>
    <w:rsid w:val="006F3BB5"/>
    <w:rsid w:val="006F3BF1"/>
    <w:rsid w:val="006F408F"/>
    <w:rsid w:val="006F42E9"/>
    <w:rsid w:val="006F5C03"/>
    <w:rsid w:val="006F709E"/>
    <w:rsid w:val="006F71BD"/>
    <w:rsid w:val="006F731D"/>
    <w:rsid w:val="006F7345"/>
    <w:rsid w:val="006F7EB5"/>
    <w:rsid w:val="007001D6"/>
    <w:rsid w:val="007002DB"/>
    <w:rsid w:val="00700325"/>
    <w:rsid w:val="00701705"/>
    <w:rsid w:val="007023D5"/>
    <w:rsid w:val="00702488"/>
    <w:rsid w:val="00702F67"/>
    <w:rsid w:val="00702F9F"/>
    <w:rsid w:val="00703C02"/>
    <w:rsid w:val="00704464"/>
    <w:rsid w:val="00704C7E"/>
    <w:rsid w:val="007050C2"/>
    <w:rsid w:val="00705D97"/>
    <w:rsid w:val="0070614F"/>
    <w:rsid w:val="0070645C"/>
    <w:rsid w:val="00706B08"/>
    <w:rsid w:val="007077EA"/>
    <w:rsid w:val="00707A95"/>
    <w:rsid w:val="00707AE8"/>
    <w:rsid w:val="0071043F"/>
    <w:rsid w:val="00710499"/>
    <w:rsid w:val="0071078F"/>
    <w:rsid w:val="0071164C"/>
    <w:rsid w:val="00711665"/>
    <w:rsid w:val="00712468"/>
    <w:rsid w:val="00712C9E"/>
    <w:rsid w:val="00713001"/>
    <w:rsid w:val="007132E0"/>
    <w:rsid w:val="007134AD"/>
    <w:rsid w:val="007134BD"/>
    <w:rsid w:val="00713954"/>
    <w:rsid w:val="00713A33"/>
    <w:rsid w:val="00714A90"/>
    <w:rsid w:val="0071522C"/>
    <w:rsid w:val="00715FD8"/>
    <w:rsid w:val="00716606"/>
    <w:rsid w:val="00716FF1"/>
    <w:rsid w:val="007204FC"/>
    <w:rsid w:val="00720687"/>
    <w:rsid w:val="00720B64"/>
    <w:rsid w:val="00720BFF"/>
    <w:rsid w:val="00720E21"/>
    <w:rsid w:val="00720E3D"/>
    <w:rsid w:val="007219EF"/>
    <w:rsid w:val="00721E8F"/>
    <w:rsid w:val="00723615"/>
    <w:rsid w:val="00724283"/>
    <w:rsid w:val="00724445"/>
    <w:rsid w:val="00724503"/>
    <w:rsid w:val="00725032"/>
    <w:rsid w:val="00725669"/>
    <w:rsid w:val="0072665B"/>
    <w:rsid w:val="00727D45"/>
    <w:rsid w:val="00727FBF"/>
    <w:rsid w:val="0073146D"/>
    <w:rsid w:val="007317D7"/>
    <w:rsid w:val="00732099"/>
    <w:rsid w:val="00732384"/>
    <w:rsid w:val="007324DC"/>
    <w:rsid w:val="0073281C"/>
    <w:rsid w:val="00732E9C"/>
    <w:rsid w:val="00733735"/>
    <w:rsid w:val="00734D45"/>
    <w:rsid w:val="007353BA"/>
    <w:rsid w:val="00735CE0"/>
    <w:rsid w:val="00736F0B"/>
    <w:rsid w:val="00737DCC"/>
    <w:rsid w:val="00740039"/>
    <w:rsid w:val="0074056F"/>
    <w:rsid w:val="00740AEF"/>
    <w:rsid w:val="00740DFE"/>
    <w:rsid w:val="00740EE7"/>
    <w:rsid w:val="007416E2"/>
    <w:rsid w:val="00742521"/>
    <w:rsid w:val="00742D35"/>
    <w:rsid w:val="007430E6"/>
    <w:rsid w:val="0074596B"/>
    <w:rsid w:val="00746D27"/>
    <w:rsid w:val="00747663"/>
    <w:rsid w:val="0074774F"/>
    <w:rsid w:val="00747E69"/>
    <w:rsid w:val="0075029D"/>
    <w:rsid w:val="00750651"/>
    <w:rsid w:val="00750AB9"/>
    <w:rsid w:val="00750C29"/>
    <w:rsid w:val="00750EED"/>
    <w:rsid w:val="00752501"/>
    <w:rsid w:val="0075295D"/>
    <w:rsid w:val="007529ED"/>
    <w:rsid w:val="0075395E"/>
    <w:rsid w:val="00753B5A"/>
    <w:rsid w:val="007540BA"/>
    <w:rsid w:val="0075464C"/>
    <w:rsid w:val="00754EF0"/>
    <w:rsid w:val="00754F34"/>
    <w:rsid w:val="00755D91"/>
    <w:rsid w:val="007561E6"/>
    <w:rsid w:val="00756BAF"/>
    <w:rsid w:val="00757D76"/>
    <w:rsid w:val="007607D2"/>
    <w:rsid w:val="00760832"/>
    <w:rsid w:val="00760999"/>
    <w:rsid w:val="00760BCC"/>
    <w:rsid w:val="007611BA"/>
    <w:rsid w:val="007616DB"/>
    <w:rsid w:val="00761B3F"/>
    <w:rsid w:val="00761DEB"/>
    <w:rsid w:val="00761F34"/>
    <w:rsid w:val="0076221E"/>
    <w:rsid w:val="0076331D"/>
    <w:rsid w:val="007637E1"/>
    <w:rsid w:val="00763D3A"/>
    <w:rsid w:val="007645E8"/>
    <w:rsid w:val="00764C96"/>
    <w:rsid w:val="00764D11"/>
    <w:rsid w:val="00764F82"/>
    <w:rsid w:val="00765609"/>
    <w:rsid w:val="007658B7"/>
    <w:rsid w:val="00766CFE"/>
    <w:rsid w:val="00766F6C"/>
    <w:rsid w:val="00766F8F"/>
    <w:rsid w:val="007672E5"/>
    <w:rsid w:val="0076745B"/>
    <w:rsid w:val="00770B9A"/>
    <w:rsid w:val="00770EB1"/>
    <w:rsid w:val="00772116"/>
    <w:rsid w:val="00773358"/>
    <w:rsid w:val="007733C9"/>
    <w:rsid w:val="007738B7"/>
    <w:rsid w:val="00773B59"/>
    <w:rsid w:val="00774297"/>
    <w:rsid w:val="00774428"/>
    <w:rsid w:val="00774EBF"/>
    <w:rsid w:val="007765B9"/>
    <w:rsid w:val="0077678F"/>
    <w:rsid w:val="00780135"/>
    <w:rsid w:val="00780CD7"/>
    <w:rsid w:val="00780E28"/>
    <w:rsid w:val="00781745"/>
    <w:rsid w:val="007826EA"/>
    <w:rsid w:val="00783425"/>
    <w:rsid w:val="00783BBC"/>
    <w:rsid w:val="00783CA3"/>
    <w:rsid w:val="00784FA4"/>
    <w:rsid w:val="007850F5"/>
    <w:rsid w:val="00785AF7"/>
    <w:rsid w:val="00786187"/>
    <w:rsid w:val="00786976"/>
    <w:rsid w:val="00786AD0"/>
    <w:rsid w:val="0078789D"/>
    <w:rsid w:val="00787954"/>
    <w:rsid w:val="00791AD0"/>
    <w:rsid w:val="00791B9A"/>
    <w:rsid w:val="00791D1A"/>
    <w:rsid w:val="00791DDD"/>
    <w:rsid w:val="00791EEB"/>
    <w:rsid w:val="00791FEB"/>
    <w:rsid w:val="00792D82"/>
    <w:rsid w:val="007935D5"/>
    <w:rsid w:val="0079383C"/>
    <w:rsid w:val="00793965"/>
    <w:rsid w:val="00794B81"/>
    <w:rsid w:val="00795F4F"/>
    <w:rsid w:val="00795F88"/>
    <w:rsid w:val="0079672C"/>
    <w:rsid w:val="00796AA9"/>
    <w:rsid w:val="00796C9B"/>
    <w:rsid w:val="00796E54"/>
    <w:rsid w:val="00797CCF"/>
    <w:rsid w:val="007A029D"/>
    <w:rsid w:val="007A02E8"/>
    <w:rsid w:val="007A06A4"/>
    <w:rsid w:val="007A07FB"/>
    <w:rsid w:val="007A0B2B"/>
    <w:rsid w:val="007A0B30"/>
    <w:rsid w:val="007A118E"/>
    <w:rsid w:val="007A12FA"/>
    <w:rsid w:val="007A148F"/>
    <w:rsid w:val="007A193D"/>
    <w:rsid w:val="007A1BAB"/>
    <w:rsid w:val="007A1F19"/>
    <w:rsid w:val="007A1F61"/>
    <w:rsid w:val="007A2B45"/>
    <w:rsid w:val="007A4208"/>
    <w:rsid w:val="007A4347"/>
    <w:rsid w:val="007A4674"/>
    <w:rsid w:val="007A4B66"/>
    <w:rsid w:val="007A543F"/>
    <w:rsid w:val="007A549B"/>
    <w:rsid w:val="007A56B1"/>
    <w:rsid w:val="007A5CB9"/>
    <w:rsid w:val="007A6768"/>
    <w:rsid w:val="007A6B5D"/>
    <w:rsid w:val="007A6BFD"/>
    <w:rsid w:val="007A728A"/>
    <w:rsid w:val="007B1671"/>
    <w:rsid w:val="007B1A41"/>
    <w:rsid w:val="007B1DF0"/>
    <w:rsid w:val="007B22A2"/>
    <w:rsid w:val="007B24E1"/>
    <w:rsid w:val="007B2BA5"/>
    <w:rsid w:val="007B2D64"/>
    <w:rsid w:val="007B30AB"/>
    <w:rsid w:val="007B34FF"/>
    <w:rsid w:val="007B3CF9"/>
    <w:rsid w:val="007B46EA"/>
    <w:rsid w:val="007B49C0"/>
    <w:rsid w:val="007B5970"/>
    <w:rsid w:val="007B60EC"/>
    <w:rsid w:val="007B6983"/>
    <w:rsid w:val="007B6D87"/>
    <w:rsid w:val="007B6EA1"/>
    <w:rsid w:val="007B73B7"/>
    <w:rsid w:val="007B7ECC"/>
    <w:rsid w:val="007C026A"/>
    <w:rsid w:val="007C0687"/>
    <w:rsid w:val="007C06A5"/>
    <w:rsid w:val="007C09B8"/>
    <w:rsid w:val="007C197B"/>
    <w:rsid w:val="007C1E83"/>
    <w:rsid w:val="007C1F2F"/>
    <w:rsid w:val="007C21AD"/>
    <w:rsid w:val="007C2241"/>
    <w:rsid w:val="007C255D"/>
    <w:rsid w:val="007C34A4"/>
    <w:rsid w:val="007C4ABF"/>
    <w:rsid w:val="007C4C31"/>
    <w:rsid w:val="007C528F"/>
    <w:rsid w:val="007C57DD"/>
    <w:rsid w:val="007C60BE"/>
    <w:rsid w:val="007C6CC0"/>
    <w:rsid w:val="007C7075"/>
    <w:rsid w:val="007C777F"/>
    <w:rsid w:val="007C7AB9"/>
    <w:rsid w:val="007C7E19"/>
    <w:rsid w:val="007D021F"/>
    <w:rsid w:val="007D06D4"/>
    <w:rsid w:val="007D0867"/>
    <w:rsid w:val="007D0994"/>
    <w:rsid w:val="007D0EE1"/>
    <w:rsid w:val="007D11EA"/>
    <w:rsid w:val="007D1EB7"/>
    <w:rsid w:val="007D3880"/>
    <w:rsid w:val="007D40FE"/>
    <w:rsid w:val="007D418B"/>
    <w:rsid w:val="007D4360"/>
    <w:rsid w:val="007D4630"/>
    <w:rsid w:val="007D47E0"/>
    <w:rsid w:val="007D48D2"/>
    <w:rsid w:val="007D5317"/>
    <w:rsid w:val="007D5E12"/>
    <w:rsid w:val="007D5ED3"/>
    <w:rsid w:val="007D6106"/>
    <w:rsid w:val="007D66C8"/>
    <w:rsid w:val="007D78A5"/>
    <w:rsid w:val="007D7C9C"/>
    <w:rsid w:val="007D7F93"/>
    <w:rsid w:val="007E047E"/>
    <w:rsid w:val="007E0954"/>
    <w:rsid w:val="007E0E6F"/>
    <w:rsid w:val="007E13CF"/>
    <w:rsid w:val="007E19DB"/>
    <w:rsid w:val="007E1D78"/>
    <w:rsid w:val="007E1E98"/>
    <w:rsid w:val="007E2C96"/>
    <w:rsid w:val="007E362F"/>
    <w:rsid w:val="007E37A7"/>
    <w:rsid w:val="007E40E0"/>
    <w:rsid w:val="007E41AC"/>
    <w:rsid w:val="007E459F"/>
    <w:rsid w:val="007E495D"/>
    <w:rsid w:val="007E4B0E"/>
    <w:rsid w:val="007E4CF7"/>
    <w:rsid w:val="007E533C"/>
    <w:rsid w:val="007E5D66"/>
    <w:rsid w:val="007E6610"/>
    <w:rsid w:val="007E66F1"/>
    <w:rsid w:val="007E6A81"/>
    <w:rsid w:val="007E6DFE"/>
    <w:rsid w:val="007E7A4B"/>
    <w:rsid w:val="007F0563"/>
    <w:rsid w:val="007F0AEC"/>
    <w:rsid w:val="007F14CA"/>
    <w:rsid w:val="007F18C2"/>
    <w:rsid w:val="007F19EC"/>
    <w:rsid w:val="007F1DBE"/>
    <w:rsid w:val="007F24C2"/>
    <w:rsid w:val="007F28AF"/>
    <w:rsid w:val="007F2CDC"/>
    <w:rsid w:val="007F306C"/>
    <w:rsid w:val="007F3297"/>
    <w:rsid w:val="007F3381"/>
    <w:rsid w:val="007F3C52"/>
    <w:rsid w:val="007F415C"/>
    <w:rsid w:val="007F4936"/>
    <w:rsid w:val="007F496A"/>
    <w:rsid w:val="007F4BB2"/>
    <w:rsid w:val="007F4FF5"/>
    <w:rsid w:val="007F5C96"/>
    <w:rsid w:val="007F5D0C"/>
    <w:rsid w:val="007F5F27"/>
    <w:rsid w:val="007F607E"/>
    <w:rsid w:val="007F6440"/>
    <w:rsid w:val="007F7907"/>
    <w:rsid w:val="00800E3A"/>
    <w:rsid w:val="00801391"/>
    <w:rsid w:val="008014E2"/>
    <w:rsid w:val="00801FAA"/>
    <w:rsid w:val="00802314"/>
    <w:rsid w:val="008027C2"/>
    <w:rsid w:val="0080298A"/>
    <w:rsid w:val="00802B7B"/>
    <w:rsid w:val="00803097"/>
    <w:rsid w:val="00803187"/>
    <w:rsid w:val="0080330D"/>
    <w:rsid w:val="00803553"/>
    <w:rsid w:val="00803CF3"/>
    <w:rsid w:val="00803FE9"/>
    <w:rsid w:val="008047C4"/>
    <w:rsid w:val="0080590C"/>
    <w:rsid w:val="00805F14"/>
    <w:rsid w:val="0080642A"/>
    <w:rsid w:val="00806480"/>
    <w:rsid w:val="00806710"/>
    <w:rsid w:val="00807A44"/>
    <w:rsid w:val="00807F80"/>
    <w:rsid w:val="00810755"/>
    <w:rsid w:val="008109A2"/>
    <w:rsid w:val="00811E55"/>
    <w:rsid w:val="00812329"/>
    <w:rsid w:val="008128D9"/>
    <w:rsid w:val="0081304F"/>
    <w:rsid w:val="008135DB"/>
    <w:rsid w:val="008138C2"/>
    <w:rsid w:val="008140CC"/>
    <w:rsid w:val="00814568"/>
    <w:rsid w:val="00814DC6"/>
    <w:rsid w:val="00814EFA"/>
    <w:rsid w:val="008156A7"/>
    <w:rsid w:val="00815E6D"/>
    <w:rsid w:val="008171AF"/>
    <w:rsid w:val="00817301"/>
    <w:rsid w:val="008205EE"/>
    <w:rsid w:val="008205FD"/>
    <w:rsid w:val="00821D41"/>
    <w:rsid w:val="00821E47"/>
    <w:rsid w:val="008220A5"/>
    <w:rsid w:val="008223AA"/>
    <w:rsid w:val="00822CA9"/>
    <w:rsid w:val="008230A2"/>
    <w:rsid w:val="008233C7"/>
    <w:rsid w:val="008235EB"/>
    <w:rsid w:val="00824208"/>
    <w:rsid w:val="008248BD"/>
    <w:rsid w:val="00824C35"/>
    <w:rsid w:val="00824F7F"/>
    <w:rsid w:val="008252D5"/>
    <w:rsid w:val="008252DC"/>
    <w:rsid w:val="00825317"/>
    <w:rsid w:val="00825621"/>
    <w:rsid w:val="008257DD"/>
    <w:rsid w:val="00825988"/>
    <w:rsid w:val="00825A80"/>
    <w:rsid w:val="00825D2A"/>
    <w:rsid w:val="008263BF"/>
    <w:rsid w:val="0082649E"/>
    <w:rsid w:val="008268C9"/>
    <w:rsid w:val="00826A7C"/>
    <w:rsid w:val="00826C94"/>
    <w:rsid w:val="00826FDB"/>
    <w:rsid w:val="008272A5"/>
    <w:rsid w:val="00827418"/>
    <w:rsid w:val="00827496"/>
    <w:rsid w:val="008274BE"/>
    <w:rsid w:val="008275EA"/>
    <w:rsid w:val="00827A3E"/>
    <w:rsid w:val="0083018F"/>
    <w:rsid w:val="008304C7"/>
    <w:rsid w:val="008306D9"/>
    <w:rsid w:val="00830ACC"/>
    <w:rsid w:val="00831027"/>
    <w:rsid w:val="0083141A"/>
    <w:rsid w:val="00831BC8"/>
    <w:rsid w:val="00832011"/>
    <w:rsid w:val="0083294A"/>
    <w:rsid w:val="00832B47"/>
    <w:rsid w:val="008330B4"/>
    <w:rsid w:val="008330B6"/>
    <w:rsid w:val="0083353D"/>
    <w:rsid w:val="0083362B"/>
    <w:rsid w:val="00834976"/>
    <w:rsid w:val="00834E00"/>
    <w:rsid w:val="00834F74"/>
    <w:rsid w:val="0083583E"/>
    <w:rsid w:val="00835A5B"/>
    <w:rsid w:val="0083678B"/>
    <w:rsid w:val="00836AD1"/>
    <w:rsid w:val="008377AB"/>
    <w:rsid w:val="00837921"/>
    <w:rsid w:val="00837959"/>
    <w:rsid w:val="00841396"/>
    <w:rsid w:val="00841559"/>
    <w:rsid w:val="008415DB"/>
    <w:rsid w:val="00841675"/>
    <w:rsid w:val="00841779"/>
    <w:rsid w:val="0084184D"/>
    <w:rsid w:val="00841B9E"/>
    <w:rsid w:val="00841D1F"/>
    <w:rsid w:val="00842560"/>
    <w:rsid w:val="008428D3"/>
    <w:rsid w:val="00842D48"/>
    <w:rsid w:val="008431E6"/>
    <w:rsid w:val="00843CA7"/>
    <w:rsid w:val="00843E51"/>
    <w:rsid w:val="00843F45"/>
    <w:rsid w:val="00843FB4"/>
    <w:rsid w:val="0084435D"/>
    <w:rsid w:val="008444FB"/>
    <w:rsid w:val="00844977"/>
    <w:rsid w:val="0084604D"/>
    <w:rsid w:val="008460F3"/>
    <w:rsid w:val="008463D7"/>
    <w:rsid w:val="00846DAE"/>
    <w:rsid w:val="00846DC5"/>
    <w:rsid w:val="0084739D"/>
    <w:rsid w:val="0084767B"/>
    <w:rsid w:val="00847E71"/>
    <w:rsid w:val="00850791"/>
    <w:rsid w:val="008507F7"/>
    <w:rsid w:val="008508F6"/>
    <w:rsid w:val="00850917"/>
    <w:rsid w:val="008519CF"/>
    <w:rsid w:val="00851AA1"/>
    <w:rsid w:val="008523DF"/>
    <w:rsid w:val="00852B48"/>
    <w:rsid w:val="00852BDE"/>
    <w:rsid w:val="00853231"/>
    <w:rsid w:val="008536C7"/>
    <w:rsid w:val="008538DC"/>
    <w:rsid w:val="00854026"/>
    <w:rsid w:val="00854202"/>
    <w:rsid w:val="008546B3"/>
    <w:rsid w:val="008547B6"/>
    <w:rsid w:val="00854D97"/>
    <w:rsid w:val="00855479"/>
    <w:rsid w:val="008559C9"/>
    <w:rsid w:val="00856802"/>
    <w:rsid w:val="00856BCA"/>
    <w:rsid w:val="00860963"/>
    <w:rsid w:val="00860E75"/>
    <w:rsid w:val="00860FFB"/>
    <w:rsid w:val="00861ED9"/>
    <w:rsid w:val="008627EB"/>
    <w:rsid w:val="00862B1F"/>
    <w:rsid w:val="00863557"/>
    <w:rsid w:val="008639E6"/>
    <w:rsid w:val="00863BA0"/>
    <w:rsid w:val="00863E12"/>
    <w:rsid w:val="00863F8D"/>
    <w:rsid w:val="00864171"/>
    <w:rsid w:val="00864551"/>
    <w:rsid w:val="00864AC6"/>
    <w:rsid w:val="00864EA1"/>
    <w:rsid w:val="008659C6"/>
    <w:rsid w:val="00865AF2"/>
    <w:rsid w:val="00866DFD"/>
    <w:rsid w:val="00866E0E"/>
    <w:rsid w:val="008670C3"/>
    <w:rsid w:val="008671D9"/>
    <w:rsid w:val="008671E6"/>
    <w:rsid w:val="00870312"/>
    <w:rsid w:val="0087050F"/>
    <w:rsid w:val="00870FF0"/>
    <w:rsid w:val="00871387"/>
    <w:rsid w:val="00871434"/>
    <w:rsid w:val="0087164D"/>
    <w:rsid w:val="00871C75"/>
    <w:rsid w:val="00871CE1"/>
    <w:rsid w:val="00871E43"/>
    <w:rsid w:val="00871FF3"/>
    <w:rsid w:val="00872066"/>
    <w:rsid w:val="0087234B"/>
    <w:rsid w:val="00872380"/>
    <w:rsid w:val="008724CC"/>
    <w:rsid w:val="0087262E"/>
    <w:rsid w:val="00872FD8"/>
    <w:rsid w:val="00872FD9"/>
    <w:rsid w:val="00873B66"/>
    <w:rsid w:val="00875774"/>
    <w:rsid w:val="00875848"/>
    <w:rsid w:val="00875DBA"/>
    <w:rsid w:val="00876290"/>
    <w:rsid w:val="00876837"/>
    <w:rsid w:val="0087686F"/>
    <w:rsid w:val="00877206"/>
    <w:rsid w:val="00877D31"/>
    <w:rsid w:val="00880886"/>
    <w:rsid w:val="00880D3F"/>
    <w:rsid w:val="0088210D"/>
    <w:rsid w:val="008825B6"/>
    <w:rsid w:val="00882CF0"/>
    <w:rsid w:val="00883034"/>
    <w:rsid w:val="0088308E"/>
    <w:rsid w:val="0088399C"/>
    <w:rsid w:val="00883ECD"/>
    <w:rsid w:val="00884F40"/>
    <w:rsid w:val="00885194"/>
    <w:rsid w:val="00885B5B"/>
    <w:rsid w:val="00885F19"/>
    <w:rsid w:val="008860B8"/>
    <w:rsid w:val="00886889"/>
    <w:rsid w:val="00886C31"/>
    <w:rsid w:val="00886DFC"/>
    <w:rsid w:val="00887427"/>
    <w:rsid w:val="008901F6"/>
    <w:rsid w:val="008912E1"/>
    <w:rsid w:val="00891954"/>
    <w:rsid w:val="008919CB"/>
    <w:rsid w:val="00891D8A"/>
    <w:rsid w:val="00892578"/>
    <w:rsid w:val="008932E5"/>
    <w:rsid w:val="00893F6A"/>
    <w:rsid w:val="0089441F"/>
    <w:rsid w:val="00894AC4"/>
    <w:rsid w:val="0089500B"/>
    <w:rsid w:val="008952B4"/>
    <w:rsid w:val="0089530B"/>
    <w:rsid w:val="00896BF0"/>
    <w:rsid w:val="008973D7"/>
    <w:rsid w:val="008974C2"/>
    <w:rsid w:val="00897DDD"/>
    <w:rsid w:val="008A0642"/>
    <w:rsid w:val="008A0852"/>
    <w:rsid w:val="008A122C"/>
    <w:rsid w:val="008A1D6B"/>
    <w:rsid w:val="008A1F67"/>
    <w:rsid w:val="008A39C1"/>
    <w:rsid w:val="008A3BFE"/>
    <w:rsid w:val="008A3FD2"/>
    <w:rsid w:val="008A4CAE"/>
    <w:rsid w:val="008A5374"/>
    <w:rsid w:val="008A6481"/>
    <w:rsid w:val="008A6697"/>
    <w:rsid w:val="008A7586"/>
    <w:rsid w:val="008A7B78"/>
    <w:rsid w:val="008A7CAB"/>
    <w:rsid w:val="008A7E13"/>
    <w:rsid w:val="008B0225"/>
    <w:rsid w:val="008B0610"/>
    <w:rsid w:val="008B0CEA"/>
    <w:rsid w:val="008B112F"/>
    <w:rsid w:val="008B191A"/>
    <w:rsid w:val="008B28D8"/>
    <w:rsid w:val="008B2943"/>
    <w:rsid w:val="008B2DA4"/>
    <w:rsid w:val="008B3145"/>
    <w:rsid w:val="008B333F"/>
    <w:rsid w:val="008B344E"/>
    <w:rsid w:val="008B392C"/>
    <w:rsid w:val="008B4BF8"/>
    <w:rsid w:val="008B50BA"/>
    <w:rsid w:val="008B59AF"/>
    <w:rsid w:val="008B6038"/>
    <w:rsid w:val="008B6A80"/>
    <w:rsid w:val="008B6C6D"/>
    <w:rsid w:val="008B79F7"/>
    <w:rsid w:val="008B7C6D"/>
    <w:rsid w:val="008C029C"/>
    <w:rsid w:val="008C0690"/>
    <w:rsid w:val="008C0A4C"/>
    <w:rsid w:val="008C0BFF"/>
    <w:rsid w:val="008C0D1A"/>
    <w:rsid w:val="008C16F5"/>
    <w:rsid w:val="008C17EB"/>
    <w:rsid w:val="008C1CE5"/>
    <w:rsid w:val="008C2ABC"/>
    <w:rsid w:val="008C2EAA"/>
    <w:rsid w:val="008C3DE5"/>
    <w:rsid w:val="008C3E4E"/>
    <w:rsid w:val="008C465C"/>
    <w:rsid w:val="008C4836"/>
    <w:rsid w:val="008C4F91"/>
    <w:rsid w:val="008C52E4"/>
    <w:rsid w:val="008C55FD"/>
    <w:rsid w:val="008C5DBC"/>
    <w:rsid w:val="008C651C"/>
    <w:rsid w:val="008C6DAA"/>
    <w:rsid w:val="008C7175"/>
    <w:rsid w:val="008C74A4"/>
    <w:rsid w:val="008C75B8"/>
    <w:rsid w:val="008D05D3"/>
    <w:rsid w:val="008D0A29"/>
    <w:rsid w:val="008D1815"/>
    <w:rsid w:val="008D1EF2"/>
    <w:rsid w:val="008D2ABB"/>
    <w:rsid w:val="008D3528"/>
    <w:rsid w:val="008D40F6"/>
    <w:rsid w:val="008D410E"/>
    <w:rsid w:val="008D42AE"/>
    <w:rsid w:val="008D45C0"/>
    <w:rsid w:val="008D4AB0"/>
    <w:rsid w:val="008D5297"/>
    <w:rsid w:val="008D59F2"/>
    <w:rsid w:val="008E04C9"/>
    <w:rsid w:val="008E0CB6"/>
    <w:rsid w:val="008E133A"/>
    <w:rsid w:val="008E291E"/>
    <w:rsid w:val="008E2A93"/>
    <w:rsid w:val="008E2C76"/>
    <w:rsid w:val="008E30EA"/>
    <w:rsid w:val="008E3441"/>
    <w:rsid w:val="008E3CEB"/>
    <w:rsid w:val="008E41CB"/>
    <w:rsid w:val="008E4A54"/>
    <w:rsid w:val="008E4A8C"/>
    <w:rsid w:val="008E5CE3"/>
    <w:rsid w:val="008E6595"/>
    <w:rsid w:val="008E6CF5"/>
    <w:rsid w:val="008E6EB2"/>
    <w:rsid w:val="008F001E"/>
    <w:rsid w:val="008F0607"/>
    <w:rsid w:val="008F0A3B"/>
    <w:rsid w:val="008F2547"/>
    <w:rsid w:val="008F4D61"/>
    <w:rsid w:val="008F5638"/>
    <w:rsid w:val="008F5CF7"/>
    <w:rsid w:val="008F7ACA"/>
    <w:rsid w:val="008F7C0B"/>
    <w:rsid w:val="00900706"/>
    <w:rsid w:val="0090141E"/>
    <w:rsid w:val="00901E19"/>
    <w:rsid w:val="009022AD"/>
    <w:rsid w:val="009025C1"/>
    <w:rsid w:val="00903045"/>
    <w:rsid w:val="0090312B"/>
    <w:rsid w:val="00903841"/>
    <w:rsid w:val="0090552F"/>
    <w:rsid w:val="00905E95"/>
    <w:rsid w:val="00906D20"/>
    <w:rsid w:val="00907371"/>
    <w:rsid w:val="00907722"/>
    <w:rsid w:val="00907879"/>
    <w:rsid w:val="00907BD0"/>
    <w:rsid w:val="00910297"/>
    <w:rsid w:val="009102DA"/>
    <w:rsid w:val="0091046E"/>
    <w:rsid w:val="00910D3C"/>
    <w:rsid w:val="00911E87"/>
    <w:rsid w:val="009125E5"/>
    <w:rsid w:val="0091356D"/>
    <w:rsid w:val="009137D8"/>
    <w:rsid w:val="00913E95"/>
    <w:rsid w:val="00914664"/>
    <w:rsid w:val="009169F5"/>
    <w:rsid w:val="00916C4F"/>
    <w:rsid w:val="00916FEC"/>
    <w:rsid w:val="00917052"/>
    <w:rsid w:val="00917609"/>
    <w:rsid w:val="00920009"/>
    <w:rsid w:val="0092067E"/>
    <w:rsid w:val="00920E87"/>
    <w:rsid w:val="00921042"/>
    <w:rsid w:val="009210EC"/>
    <w:rsid w:val="00921BB2"/>
    <w:rsid w:val="00921D7D"/>
    <w:rsid w:val="00922340"/>
    <w:rsid w:val="00922828"/>
    <w:rsid w:val="009229EB"/>
    <w:rsid w:val="00922CB4"/>
    <w:rsid w:val="00922D64"/>
    <w:rsid w:val="00922DD8"/>
    <w:rsid w:val="009234A4"/>
    <w:rsid w:val="00924235"/>
    <w:rsid w:val="00924F59"/>
    <w:rsid w:val="00925E76"/>
    <w:rsid w:val="0092608A"/>
    <w:rsid w:val="009268AE"/>
    <w:rsid w:val="009304DE"/>
    <w:rsid w:val="00930C12"/>
    <w:rsid w:val="00932533"/>
    <w:rsid w:val="00932649"/>
    <w:rsid w:val="009329F9"/>
    <w:rsid w:val="0093301A"/>
    <w:rsid w:val="00933769"/>
    <w:rsid w:val="00933C98"/>
    <w:rsid w:val="00934B46"/>
    <w:rsid w:val="00935930"/>
    <w:rsid w:val="009363E7"/>
    <w:rsid w:val="0093675A"/>
    <w:rsid w:val="00937117"/>
    <w:rsid w:val="0093765A"/>
    <w:rsid w:val="00937796"/>
    <w:rsid w:val="0093796B"/>
    <w:rsid w:val="00940685"/>
    <w:rsid w:val="00940884"/>
    <w:rsid w:val="0094137A"/>
    <w:rsid w:val="00941F28"/>
    <w:rsid w:val="009420EF"/>
    <w:rsid w:val="00942101"/>
    <w:rsid w:val="00942324"/>
    <w:rsid w:val="00942E7E"/>
    <w:rsid w:val="00943477"/>
    <w:rsid w:val="009434FE"/>
    <w:rsid w:val="00943C27"/>
    <w:rsid w:val="00944457"/>
    <w:rsid w:val="009451AF"/>
    <w:rsid w:val="00945239"/>
    <w:rsid w:val="00945467"/>
    <w:rsid w:val="00945C80"/>
    <w:rsid w:val="00946208"/>
    <w:rsid w:val="0094679B"/>
    <w:rsid w:val="00946B2F"/>
    <w:rsid w:val="00946C0A"/>
    <w:rsid w:val="00946E87"/>
    <w:rsid w:val="009478AB"/>
    <w:rsid w:val="009504AF"/>
    <w:rsid w:val="00950689"/>
    <w:rsid w:val="00950F19"/>
    <w:rsid w:val="009514D5"/>
    <w:rsid w:val="009519D3"/>
    <w:rsid w:val="00952294"/>
    <w:rsid w:val="00952396"/>
    <w:rsid w:val="009524A6"/>
    <w:rsid w:val="009527DE"/>
    <w:rsid w:val="009528C9"/>
    <w:rsid w:val="00952AD4"/>
    <w:rsid w:val="00952D80"/>
    <w:rsid w:val="00952E71"/>
    <w:rsid w:val="00952F7E"/>
    <w:rsid w:val="0095369C"/>
    <w:rsid w:val="00953D0E"/>
    <w:rsid w:val="00954634"/>
    <w:rsid w:val="009548EC"/>
    <w:rsid w:val="00954C62"/>
    <w:rsid w:val="0095508F"/>
    <w:rsid w:val="00955623"/>
    <w:rsid w:val="0095720A"/>
    <w:rsid w:val="00957DC8"/>
    <w:rsid w:val="009609FD"/>
    <w:rsid w:val="00961821"/>
    <w:rsid w:val="00961BCE"/>
    <w:rsid w:val="00961EBD"/>
    <w:rsid w:val="00962851"/>
    <w:rsid w:val="00962DAB"/>
    <w:rsid w:val="00962ECF"/>
    <w:rsid w:val="0096492A"/>
    <w:rsid w:val="00964F64"/>
    <w:rsid w:val="00965261"/>
    <w:rsid w:val="009654B9"/>
    <w:rsid w:val="009657F3"/>
    <w:rsid w:val="00965E94"/>
    <w:rsid w:val="0096678E"/>
    <w:rsid w:val="00966A0D"/>
    <w:rsid w:val="00967045"/>
    <w:rsid w:val="00967992"/>
    <w:rsid w:val="00967DF6"/>
    <w:rsid w:val="0097019D"/>
    <w:rsid w:val="00971BB6"/>
    <w:rsid w:val="00971F8B"/>
    <w:rsid w:val="00972A62"/>
    <w:rsid w:val="00972DF4"/>
    <w:rsid w:val="00973589"/>
    <w:rsid w:val="00973CA6"/>
    <w:rsid w:val="00974026"/>
    <w:rsid w:val="00974FB0"/>
    <w:rsid w:val="00975354"/>
    <w:rsid w:val="00975FD4"/>
    <w:rsid w:val="009761C0"/>
    <w:rsid w:val="00976493"/>
    <w:rsid w:val="00976744"/>
    <w:rsid w:val="00976DF1"/>
    <w:rsid w:val="00976F6B"/>
    <w:rsid w:val="009777A7"/>
    <w:rsid w:val="00977908"/>
    <w:rsid w:val="00977B40"/>
    <w:rsid w:val="00977C68"/>
    <w:rsid w:val="0098193C"/>
    <w:rsid w:val="009822AB"/>
    <w:rsid w:val="0098275E"/>
    <w:rsid w:val="00982948"/>
    <w:rsid w:val="0098362B"/>
    <w:rsid w:val="00983942"/>
    <w:rsid w:val="009841E8"/>
    <w:rsid w:val="00984430"/>
    <w:rsid w:val="009852A2"/>
    <w:rsid w:val="009854A9"/>
    <w:rsid w:val="009859F6"/>
    <w:rsid w:val="009862E0"/>
    <w:rsid w:val="009867D5"/>
    <w:rsid w:val="00986887"/>
    <w:rsid w:val="00986E49"/>
    <w:rsid w:val="009871C7"/>
    <w:rsid w:val="009871E1"/>
    <w:rsid w:val="00987248"/>
    <w:rsid w:val="009872A4"/>
    <w:rsid w:val="009878C3"/>
    <w:rsid w:val="00987C83"/>
    <w:rsid w:val="00987D88"/>
    <w:rsid w:val="00990061"/>
    <w:rsid w:val="00990428"/>
    <w:rsid w:val="00990583"/>
    <w:rsid w:val="009910BE"/>
    <w:rsid w:val="009912F9"/>
    <w:rsid w:val="00991E51"/>
    <w:rsid w:val="00993384"/>
    <w:rsid w:val="00993540"/>
    <w:rsid w:val="00993B73"/>
    <w:rsid w:val="00993F30"/>
    <w:rsid w:val="00994141"/>
    <w:rsid w:val="00994771"/>
    <w:rsid w:val="0099482F"/>
    <w:rsid w:val="009949AF"/>
    <w:rsid w:val="009949ED"/>
    <w:rsid w:val="00994CED"/>
    <w:rsid w:val="009955AD"/>
    <w:rsid w:val="009959D2"/>
    <w:rsid w:val="00995F09"/>
    <w:rsid w:val="0099662F"/>
    <w:rsid w:val="0099763C"/>
    <w:rsid w:val="00997EED"/>
    <w:rsid w:val="009A0078"/>
    <w:rsid w:val="009A024C"/>
    <w:rsid w:val="009A0717"/>
    <w:rsid w:val="009A0777"/>
    <w:rsid w:val="009A1BD6"/>
    <w:rsid w:val="009A1EFE"/>
    <w:rsid w:val="009A23E2"/>
    <w:rsid w:val="009A2BD5"/>
    <w:rsid w:val="009A2EF4"/>
    <w:rsid w:val="009A34D1"/>
    <w:rsid w:val="009A37A7"/>
    <w:rsid w:val="009A44A3"/>
    <w:rsid w:val="009A4F7C"/>
    <w:rsid w:val="009A51D0"/>
    <w:rsid w:val="009A52F7"/>
    <w:rsid w:val="009A539D"/>
    <w:rsid w:val="009A68CB"/>
    <w:rsid w:val="009A692A"/>
    <w:rsid w:val="009A7C2A"/>
    <w:rsid w:val="009B0F2A"/>
    <w:rsid w:val="009B19E7"/>
    <w:rsid w:val="009B2062"/>
    <w:rsid w:val="009B2358"/>
    <w:rsid w:val="009B2869"/>
    <w:rsid w:val="009B2914"/>
    <w:rsid w:val="009B2E38"/>
    <w:rsid w:val="009B3BA7"/>
    <w:rsid w:val="009B5159"/>
    <w:rsid w:val="009B6A50"/>
    <w:rsid w:val="009B6AE8"/>
    <w:rsid w:val="009B7059"/>
    <w:rsid w:val="009B72F1"/>
    <w:rsid w:val="009B791A"/>
    <w:rsid w:val="009B7F8F"/>
    <w:rsid w:val="009C0AEB"/>
    <w:rsid w:val="009C0EE6"/>
    <w:rsid w:val="009C1333"/>
    <w:rsid w:val="009C173A"/>
    <w:rsid w:val="009C1D50"/>
    <w:rsid w:val="009C26F0"/>
    <w:rsid w:val="009C2724"/>
    <w:rsid w:val="009C27BC"/>
    <w:rsid w:val="009C3528"/>
    <w:rsid w:val="009C46DE"/>
    <w:rsid w:val="009C4820"/>
    <w:rsid w:val="009C4DA0"/>
    <w:rsid w:val="009C558A"/>
    <w:rsid w:val="009C5895"/>
    <w:rsid w:val="009C676F"/>
    <w:rsid w:val="009C6C55"/>
    <w:rsid w:val="009C6DCF"/>
    <w:rsid w:val="009C70B3"/>
    <w:rsid w:val="009C74DE"/>
    <w:rsid w:val="009D03D6"/>
    <w:rsid w:val="009D0788"/>
    <w:rsid w:val="009D0B50"/>
    <w:rsid w:val="009D10C0"/>
    <w:rsid w:val="009D1329"/>
    <w:rsid w:val="009D1510"/>
    <w:rsid w:val="009D1C74"/>
    <w:rsid w:val="009D1DB8"/>
    <w:rsid w:val="009D20CB"/>
    <w:rsid w:val="009D2E57"/>
    <w:rsid w:val="009D345E"/>
    <w:rsid w:val="009D3F88"/>
    <w:rsid w:val="009D4D8C"/>
    <w:rsid w:val="009D5351"/>
    <w:rsid w:val="009D56BC"/>
    <w:rsid w:val="009D6E49"/>
    <w:rsid w:val="009D7335"/>
    <w:rsid w:val="009D75CD"/>
    <w:rsid w:val="009E0CD2"/>
    <w:rsid w:val="009E1B77"/>
    <w:rsid w:val="009E1F49"/>
    <w:rsid w:val="009E27A8"/>
    <w:rsid w:val="009E2B8B"/>
    <w:rsid w:val="009E2CC7"/>
    <w:rsid w:val="009E2D3B"/>
    <w:rsid w:val="009E346F"/>
    <w:rsid w:val="009E35FF"/>
    <w:rsid w:val="009E6FFC"/>
    <w:rsid w:val="009E730B"/>
    <w:rsid w:val="009E752D"/>
    <w:rsid w:val="009E75E9"/>
    <w:rsid w:val="009E787C"/>
    <w:rsid w:val="009F12D1"/>
    <w:rsid w:val="009F206D"/>
    <w:rsid w:val="009F2250"/>
    <w:rsid w:val="009F23B0"/>
    <w:rsid w:val="009F2A5B"/>
    <w:rsid w:val="009F2F75"/>
    <w:rsid w:val="009F421C"/>
    <w:rsid w:val="009F4378"/>
    <w:rsid w:val="009F49E2"/>
    <w:rsid w:val="009F4F35"/>
    <w:rsid w:val="009F5058"/>
    <w:rsid w:val="009F537F"/>
    <w:rsid w:val="009F53A2"/>
    <w:rsid w:val="009F56E2"/>
    <w:rsid w:val="009F603C"/>
    <w:rsid w:val="009F6126"/>
    <w:rsid w:val="009F708B"/>
    <w:rsid w:val="009F7267"/>
    <w:rsid w:val="009F782E"/>
    <w:rsid w:val="009F7BFE"/>
    <w:rsid w:val="00A000B9"/>
    <w:rsid w:val="00A005A7"/>
    <w:rsid w:val="00A00868"/>
    <w:rsid w:val="00A0131B"/>
    <w:rsid w:val="00A017B5"/>
    <w:rsid w:val="00A019A0"/>
    <w:rsid w:val="00A019C1"/>
    <w:rsid w:val="00A01DF9"/>
    <w:rsid w:val="00A02133"/>
    <w:rsid w:val="00A02457"/>
    <w:rsid w:val="00A02B0C"/>
    <w:rsid w:val="00A02D7A"/>
    <w:rsid w:val="00A03127"/>
    <w:rsid w:val="00A03379"/>
    <w:rsid w:val="00A039FF"/>
    <w:rsid w:val="00A043F5"/>
    <w:rsid w:val="00A044EE"/>
    <w:rsid w:val="00A05108"/>
    <w:rsid w:val="00A059B4"/>
    <w:rsid w:val="00A05FF2"/>
    <w:rsid w:val="00A0605D"/>
    <w:rsid w:val="00A06225"/>
    <w:rsid w:val="00A06BC4"/>
    <w:rsid w:val="00A07030"/>
    <w:rsid w:val="00A074E7"/>
    <w:rsid w:val="00A0773E"/>
    <w:rsid w:val="00A078A0"/>
    <w:rsid w:val="00A07DCD"/>
    <w:rsid w:val="00A1019F"/>
    <w:rsid w:val="00A10FC0"/>
    <w:rsid w:val="00A1201C"/>
    <w:rsid w:val="00A12626"/>
    <w:rsid w:val="00A1307B"/>
    <w:rsid w:val="00A130F3"/>
    <w:rsid w:val="00A133CD"/>
    <w:rsid w:val="00A13687"/>
    <w:rsid w:val="00A13BC0"/>
    <w:rsid w:val="00A14036"/>
    <w:rsid w:val="00A144A0"/>
    <w:rsid w:val="00A146BA"/>
    <w:rsid w:val="00A14A07"/>
    <w:rsid w:val="00A1554C"/>
    <w:rsid w:val="00A163AB"/>
    <w:rsid w:val="00A163E6"/>
    <w:rsid w:val="00A165B1"/>
    <w:rsid w:val="00A1695F"/>
    <w:rsid w:val="00A16A8B"/>
    <w:rsid w:val="00A17444"/>
    <w:rsid w:val="00A200EF"/>
    <w:rsid w:val="00A21010"/>
    <w:rsid w:val="00A21B26"/>
    <w:rsid w:val="00A23689"/>
    <w:rsid w:val="00A2388C"/>
    <w:rsid w:val="00A23DA7"/>
    <w:rsid w:val="00A248BC"/>
    <w:rsid w:val="00A25BDD"/>
    <w:rsid w:val="00A262D9"/>
    <w:rsid w:val="00A27325"/>
    <w:rsid w:val="00A27418"/>
    <w:rsid w:val="00A27A48"/>
    <w:rsid w:val="00A27BD6"/>
    <w:rsid w:val="00A3121E"/>
    <w:rsid w:val="00A32062"/>
    <w:rsid w:val="00A320FE"/>
    <w:rsid w:val="00A3341F"/>
    <w:rsid w:val="00A337E0"/>
    <w:rsid w:val="00A33D5E"/>
    <w:rsid w:val="00A33FDA"/>
    <w:rsid w:val="00A34188"/>
    <w:rsid w:val="00A34206"/>
    <w:rsid w:val="00A3430B"/>
    <w:rsid w:val="00A347B1"/>
    <w:rsid w:val="00A348AD"/>
    <w:rsid w:val="00A34B42"/>
    <w:rsid w:val="00A34EF6"/>
    <w:rsid w:val="00A35124"/>
    <w:rsid w:val="00A35DF9"/>
    <w:rsid w:val="00A36675"/>
    <w:rsid w:val="00A36D02"/>
    <w:rsid w:val="00A36FA9"/>
    <w:rsid w:val="00A37095"/>
    <w:rsid w:val="00A37236"/>
    <w:rsid w:val="00A374F8"/>
    <w:rsid w:val="00A37830"/>
    <w:rsid w:val="00A37A83"/>
    <w:rsid w:val="00A40305"/>
    <w:rsid w:val="00A408B6"/>
    <w:rsid w:val="00A4095E"/>
    <w:rsid w:val="00A40989"/>
    <w:rsid w:val="00A411DF"/>
    <w:rsid w:val="00A4127B"/>
    <w:rsid w:val="00A412CC"/>
    <w:rsid w:val="00A41963"/>
    <w:rsid w:val="00A420B0"/>
    <w:rsid w:val="00A42718"/>
    <w:rsid w:val="00A4297E"/>
    <w:rsid w:val="00A42B91"/>
    <w:rsid w:val="00A42D4F"/>
    <w:rsid w:val="00A43809"/>
    <w:rsid w:val="00A43C92"/>
    <w:rsid w:val="00A4450E"/>
    <w:rsid w:val="00A44732"/>
    <w:rsid w:val="00A44BD4"/>
    <w:rsid w:val="00A44C26"/>
    <w:rsid w:val="00A44C6C"/>
    <w:rsid w:val="00A44C99"/>
    <w:rsid w:val="00A44EA9"/>
    <w:rsid w:val="00A45BCB"/>
    <w:rsid w:val="00A472F9"/>
    <w:rsid w:val="00A47A83"/>
    <w:rsid w:val="00A47ED2"/>
    <w:rsid w:val="00A47F56"/>
    <w:rsid w:val="00A50A72"/>
    <w:rsid w:val="00A50FFB"/>
    <w:rsid w:val="00A512DA"/>
    <w:rsid w:val="00A51BA3"/>
    <w:rsid w:val="00A51CF2"/>
    <w:rsid w:val="00A51F65"/>
    <w:rsid w:val="00A5267E"/>
    <w:rsid w:val="00A526C3"/>
    <w:rsid w:val="00A542B0"/>
    <w:rsid w:val="00A54529"/>
    <w:rsid w:val="00A54806"/>
    <w:rsid w:val="00A54DFE"/>
    <w:rsid w:val="00A553D8"/>
    <w:rsid w:val="00A55E0A"/>
    <w:rsid w:val="00A55E48"/>
    <w:rsid w:val="00A563DC"/>
    <w:rsid w:val="00A56400"/>
    <w:rsid w:val="00A56F35"/>
    <w:rsid w:val="00A573E2"/>
    <w:rsid w:val="00A60A4C"/>
    <w:rsid w:val="00A613D7"/>
    <w:rsid w:val="00A63503"/>
    <w:rsid w:val="00A63650"/>
    <w:rsid w:val="00A637F8"/>
    <w:rsid w:val="00A6472D"/>
    <w:rsid w:val="00A64BC8"/>
    <w:rsid w:val="00A64E2F"/>
    <w:rsid w:val="00A651C1"/>
    <w:rsid w:val="00A657B0"/>
    <w:rsid w:val="00A66845"/>
    <w:rsid w:val="00A66F92"/>
    <w:rsid w:val="00A670D1"/>
    <w:rsid w:val="00A6757A"/>
    <w:rsid w:val="00A67880"/>
    <w:rsid w:val="00A67967"/>
    <w:rsid w:val="00A67E55"/>
    <w:rsid w:val="00A7032A"/>
    <w:rsid w:val="00A70602"/>
    <w:rsid w:val="00A708AF"/>
    <w:rsid w:val="00A71114"/>
    <w:rsid w:val="00A71130"/>
    <w:rsid w:val="00A711CD"/>
    <w:rsid w:val="00A71A65"/>
    <w:rsid w:val="00A72072"/>
    <w:rsid w:val="00A721CD"/>
    <w:rsid w:val="00A7230A"/>
    <w:rsid w:val="00A7278E"/>
    <w:rsid w:val="00A72BB8"/>
    <w:rsid w:val="00A72FE9"/>
    <w:rsid w:val="00A7370B"/>
    <w:rsid w:val="00A73C4B"/>
    <w:rsid w:val="00A75645"/>
    <w:rsid w:val="00A75936"/>
    <w:rsid w:val="00A75DBD"/>
    <w:rsid w:val="00A75ECC"/>
    <w:rsid w:val="00A7617A"/>
    <w:rsid w:val="00A7667E"/>
    <w:rsid w:val="00A766D5"/>
    <w:rsid w:val="00A76A2D"/>
    <w:rsid w:val="00A77634"/>
    <w:rsid w:val="00A779B4"/>
    <w:rsid w:val="00A77AE7"/>
    <w:rsid w:val="00A77D21"/>
    <w:rsid w:val="00A77DF1"/>
    <w:rsid w:val="00A809B1"/>
    <w:rsid w:val="00A80B24"/>
    <w:rsid w:val="00A81AB3"/>
    <w:rsid w:val="00A81F49"/>
    <w:rsid w:val="00A828A3"/>
    <w:rsid w:val="00A829AF"/>
    <w:rsid w:val="00A82D6C"/>
    <w:rsid w:val="00A835E5"/>
    <w:rsid w:val="00A8386E"/>
    <w:rsid w:val="00A83F7F"/>
    <w:rsid w:val="00A843DA"/>
    <w:rsid w:val="00A85DC9"/>
    <w:rsid w:val="00A85F0E"/>
    <w:rsid w:val="00A8625F"/>
    <w:rsid w:val="00A8665D"/>
    <w:rsid w:val="00A868DF"/>
    <w:rsid w:val="00A86A4F"/>
    <w:rsid w:val="00A86BCE"/>
    <w:rsid w:val="00A87076"/>
    <w:rsid w:val="00A879C1"/>
    <w:rsid w:val="00A87AFC"/>
    <w:rsid w:val="00A87F3B"/>
    <w:rsid w:val="00A9040F"/>
    <w:rsid w:val="00A90490"/>
    <w:rsid w:val="00A91131"/>
    <w:rsid w:val="00A91177"/>
    <w:rsid w:val="00A91397"/>
    <w:rsid w:val="00A91D2D"/>
    <w:rsid w:val="00A924AC"/>
    <w:rsid w:val="00A92698"/>
    <w:rsid w:val="00A94401"/>
    <w:rsid w:val="00A944EF"/>
    <w:rsid w:val="00A94670"/>
    <w:rsid w:val="00A948D4"/>
    <w:rsid w:val="00A95079"/>
    <w:rsid w:val="00A95103"/>
    <w:rsid w:val="00A95D14"/>
    <w:rsid w:val="00A961A2"/>
    <w:rsid w:val="00A963FE"/>
    <w:rsid w:val="00A9726D"/>
    <w:rsid w:val="00A9742F"/>
    <w:rsid w:val="00A97786"/>
    <w:rsid w:val="00A97868"/>
    <w:rsid w:val="00AA051E"/>
    <w:rsid w:val="00AA1110"/>
    <w:rsid w:val="00AA22D9"/>
    <w:rsid w:val="00AA25FB"/>
    <w:rsid w:val="00AA363A"/>
    <w:rsid w:val="00AA3AA4"/>
    <w:rsid w:val="00AA3FCF"/>
    <w:rsid w:val="00AA41A4"/>
    <w:rsid w:val="00AA4273"/>
    <w:rsid w:val="00AA505A"/>
    <w:rsid w:val="00AA52A1"/>
    <w:rsid w:val="00AA5746"/>
    <w:rsid w:val="00AA57D5"/>
    <w:rsid w:val="00AA5E0E"/>
    <w:rsid w:val="00AA6E3D"/>
    <w:rsid w:val="00AA7011"/>
    <w:rsid w:val="00AA718A"/>
    <w:rsid w:val="00AA73BF"/>
    <w:rsid w:val="00AA7AE8"/>
    <w:rsid w:val="00AA7E1F"/>
    <w:rsid w:val="00AB0431"/>
    <w:rsid w:val="00AB08C9"/>
    <w:rsid w:val="00AB0D92"/>
    <w:rsid w:val="00AB10A4"/>
    <w:rsid w:val="00AB18A9"/>
    <w:rsid w:val="00AB1A28"/>
    <w:rsid w:val="00AB1C16"/>
    <w:rsid w:val="00AB1FBF"/>
    <w:rsid w:val="00AB25F0"/>
    <w:rsid w:val="00AB2965"/>
    <w:rsid w:val="00AB318D"/>
    <w:rsid w:val="00AB36F7"/>
    <w:rsid w:val="00AB3AB5"/>
    <w:rsid w:val="00AB472A"/>
    <w:rsid w:val="00AB4E30"/>
    <w:rsid w:val="00AB5204"/>
    <w:rsid w:val="00AB5D65"/>
    <w:rsid w:val="00AB5EE5"/>
    <w:rsid w:val="00AB6382"/>
    <w:rsid w:val="00AB7071"/>
    <w:rsid w:val="00AC07AF"/>
    <w:rsid w:val="00AC10FC"/>
    <w:rsid w:val="00AC14CE"/>
    <w:rsid w:val="00AC1A58"/>
    <w:rsid w:val="00AC1B9F"/>
    <w:rsid w:val="00AC1CB4"/>
    <w:rsid w:val="00AC2968"/>
    <w:rsid w:val="00AC3824"/>
    <w:rsid w:val="00AC3A02"/>
    <w:rsid w:val="00AC437F"/>
    <w:rsid w:val="00AC49BF"/>
    <w:rsid w:val="00AC500A"/>
    <w:rsid w:val="00AC5F79"/>
    <w:rsid w:val="00AC6600"/>
    <w:rsid w:val="00AC66E2"/>
    <w:rsid w:val="00AC6882"/>
    <w:rsid w:val="00AC6AE4"/>
    <w:rsid w:val="00AC6C9E"/>
    <w:rsid w:val="00AC717F"/>
    <w:rsid w:val="00AC7F68"/>
    <w:rsid w:val="00AD0266"/>
    <w:rsid w:val="00AD0FBF"/>
    <w:rsid w:val="00AD177C"/>
    <w:rsid w:val="00AD1995"/>
    <w:rsid w:val="00AD1FAE"/>
    <w:rsid w:val="00AD2C04"/>
    <w:rsid w:val="00AD2CB2"/>
    <w:rsid w:val="00AD2DE0"/>
    <w:rsid w:val="00AD32A2"/>
    <w:rsid w:val="00AD3A61"/>
    <w:rsid w:val="00AD3AAD"/>
    <w:rsid w:val="00AD3F83"/>
    <w:rsid w:val="00AD4C45"/>
    <w:rsid w:val="00AD5359"/>
    <w:rsid w:val="00AD5E99"/>
    <w:rsid w:val="00AD6247"/>
    <w:rsid w:val="00AD645F"/>
    <w:rsid w:val="00AD7537"/>
    <w:rsid w:val="00AD7638"/>
    <w:rsid w:val="00AD7EF1"/>
    <w:rsid w:val="00AE0542"/>
    <w:rsid w:val="00AE0979"/>
    <w:rsid w:val="00AE0E19"/>
    <w:rsid w:val="00AE1B23"/>
    <w:rsid w:val="00AE1B74"/>
    <w:rsid w:val="00AE1C9A"/>
    <w:rsid w:val="00AE2076"/>
    <w:rsid w:val="00AE2ED7"/>
    <w:rsid w:val="00AE340E"/>
    <w:rsid w:val="00AE3BA9"/>
    <w:rsid w:val="00AE3BFB"/>
    <w:rsid w:val="00AE3C60"/>
    <w:rsid w:val="00AE432B"/>
    <w:rsid w:val="00AE4565"/>
    <w:rsid w:val="00AE4DB2"/>
    <w:rsid w:val="00AE52D5"/>
    <w:rsid w:val="00AE5564"/>
    <w:rsid w:val="00AE5BCD"/>
    <w:rsid w:val="00AE5DCE"/>
    <w:rsid w:val="00AE77FE"/>
    <w:rsid w:val="00AF050B"/>
    <w:rsid w:val="00AF168C"/>
    <w:rsid w:val="00AF1CEF"/>
    <w:rsid w:val="00AF1EA3"/>
    <w:rsid w:val="00AF2454"/>
    <w:rsid w:val="00AF2696"/>
    <w:rsid w:val="00AF2825"/>
    <w:rsid w:val="00AF2C84"/>
    <w:rsid w:val="00AF347F"/>
    <w:rsid w:val="00AF45C4"/>
    <w:rsid w:val="00AF45EE"/>
    <w:rsid w:val="00AF4A4C"/>
    <w:rsid w:val="00AF4D2C"/>
    <w:rsid w:val="00AF51FE"/>
    <w:rsid w:val="00AF52D4"/>
    <w:rsid w:val="00AF5B70"/>
    <w:rsid w:val="00AF5E9E"/>
    <w:rsid w:val="00AF6302"/>
    <w:rsid w:val="00AF684A"/>
    <w:rsid w:val="00AF6F1E"/>
    <w:rsid w:val="00AF7B8C"/>
    <w:rsid w:val="00AF7D18"/>
    <w:rsid w:val="00AF7D46"/>
    <w:rsid w:val="00AF7DC6"/>
    <w:rsid w:val="00B00038"/>
    <w:rsid w:val="00B00442"/>
    <w:rsid w:val="00B010F7"/>
    <w:rsid w:val="00B0118E"/>
    <w:rsid w:val="00B0165A"/>
    <w:rsid w:val="00B02179"/>
    <w:rsid w:val="00B03E8E"/>
    <w:rsid w:val="00B03F8A"/>
    <w:rsid w:val="00B03FD9"/>
    <w:rsid w:val="00B0408E"/>
    <w:rsid w:val="00B0435D"/>
    <w:rsid w:val="00B048EF"/>
    <w:rsid w:val="00B04978"/>
    <w:rsid w:val="00B052F7"/>
    <w:rsid w:val="00B05834"/>
    <w:rsid w:val="00B05F3B"/>
    <w:rsid w:val="00B05F8B"/>
    <w:rsid w:val="00B06122"/>
    <w:rsid w:val="00B06334"/>
    <w:rsid w:val="00B066FB"/>
    <w:rsid w:val="00B101A3"/>
    <w:rsid w:val="00B10BEE"/>
    <w:rsid w:val="00B10C61"/>
    <w:rsid w:val="00B115F8"/>
    <w:rsid w:val="00B11DC8"/>
    <w:rsid w:val="00B12A00"/>
    <w:rsid w:val="00B12E30"/>
    <w:rsid w:val="00B13EEF"/>
    <w:rsid w:val="00B14DFE"/>
    <w:rsid w:val="00B151D6"/>
    <w:rsid w:val="00B15686"/>
    <w:rsid w:val="00B1576A"/>
    <w:rsid w:val="00B1677B"/>
    <w:rsid w:val="00B16C6C"/>
    <w:rsid w:val="00B17121"/>
    <w:rsid w:val="00B17185"/>
    <w:rsid w:val="00B20D48"/>
    <w:rsid w:val="00B2142D"/>
    <w:rsid w:val="00B21F2A"/>
    <w:rsid w:val="00B2256D"/>
    <w:rsid w:val="00B227C2"/>
    <w:rsid w:val="00B228EA"/>
    <w:rsid w:val="00B22A00"/>
    <w:rsid w:val="00B22A9D"/>
    <w:rsid w:val="00B23219"/>
    <w:rsid w:val="00B238A0"/>
    <w:rsid w:val="00B24396"/>
    <w:rsid w:val="00B24822"/>
    <w:rsid w:val="00B249A2"/>
    <w:rsid w:val="00B26DE8"/>
    <w:rsid w:val="00B27A61"/>
    <w:rsid w:val="00B30B0B"/>
    <w:rsid w:val="00B310AE"/>
    <w:rsid w:val="00B311AC"/>
    <w:rsid w:val="00B31440"/>
    <w:rsid w:val="00B31AAB"/>
    <w:rsid w:val="00B31C71"/>
    <w:rsid w:val="00B31EB7"/>
    <w:rsid w:val="00B32230"/>
    <w:rsid w:val="00B32272"/>
    <w:rsid w:val="00B322AD"/>
    <w:rsid w:val="00B32B5B"/>
    <w:rsid w:val="00B32BF2"/>
    <w:rsid w:val="00B32D42"/>
    <w:rsid w:val="00B339A4"/>
    <w:rsid w:val="00B340EC"/>
    <w:rsid w:val="00B344E4"/>
    <w:rsid w:val="00B349FF"/>
    <w:rsid w:val="00B355BE"/>
    <w:rsid w:val="00B35850"/>
    <w:rsid w:val="00B358FA"/>
    <w:rsid w:val="00B35DB9"/>
    <w:rsid w:val="00B35F4C"/>
    <w:rsid w:val="00B366FD"/>
    <w:rsid w:val="00B36AAA"/>
    <w:rsid w:val="00B36B63"/>
    <w:rsid w:val="00B371C6"/>
    <w:rsid w:val="00B37359"/>
    <w:rsid w:val="00B4027F"/>
    <w:rsid w:val="00B404BF"/>
    <w:rsid w:val="00B40863"/>
    <w:rsid w:val="00B4172B"/>
    <w:rsid w:val="00B419B7"/>
    <w:rsid w:val="00B41E40"/>
    <w:rsid w:val="00B41F37"/>
    <w:rsid w:val="00B42120"/>
    <w:rsid w:val="00B422B7"/>
    <w:rsid w:val="00B427CD"/>
    <w:rsid w:val="00B428C4"/>
    <w:rsid w:val="00B42F9F"/>
    <w:rsid w:val="00B43531"/>
    <w:rsid w:val="00B43F00"/>
    <w:rsid w:val="00B43F03"/>
    <w:rsid w:val="00B44824"/>
    <w:rsid w:val="00B44A3F"/>
    <w:rsid w:val="00B44DD0"/>
    <w:rsid w:val="00B450D9"/>
    <w:rsid w:val="00B4540E"/>
    <w:rsid w:val="00B45674"/>
    <w:rsid w:val="00B46186"/>
    <w:rsid w:val="00B4632F"/>
    <w:rsid w:val="00B47B6A"/>
    <w:rsid w:val="00B503D8"/>
    <w:rsid w:val="00B506F5"/>
    <w:rsid w:val="00B50EF9"/>
    <w:rsid w:val="00B520B7"/>
    <w:rsid w:val="00B53A32"/>
    <w:rsid w:val="00B54381"/>
    <w:rsid w:val="00B54F11"/>
    <w:rsid w:val="00B55527"/>
    <w:rsid w:val="00B55833"/>
    <w:rsid w:val="00B55D58"/>
    <w:rsid w:val="00B561FB"/>
    <w:rsid w:val="00B562F3"/>
    <w:rsid w:val="00B5666A"/>
    <w:rsid w:val="00B5679C"/>
    <w:rsid w:val="00B5685B"/>
    <w:rsid w:val="00B57024"/>
    <w:rsid w:val="00B5726F"/>
    <w:rsid w:val="00B57284"/>
    <w:rsid w:val="00B57A4C"/>
    <w:rsid w:val="00B57DDB"/>
    <w:rsid w:val="00B57F46"/>
    <w:rsid w:val="00B57FA1"/>
    <w:rsid w:val="00B57FFE"/>
    <w:rsid w:val="00B60571"/>
    <w:rsid w:val="00B610D2"/>
    <w:rsid w:val="00B61606"/>
    <w:rsid w:val="00B61893"/>
    <w:rsid w:val="00B61CE1"/>
    <w:rsid w:val="00B61FF1"/>
    <w:rsid w:val="00B62217"/>
    <w:rsid w:val="00B62336"/>
    <w:rsid w:val="00B6250E"/>
    <w:rsid w:val="00B62C84"/>
    <w:rsid w:val="00B63920"/>
    <w:rsid w:val="00B64547"/>
    <w:rsid w:val="00B64CB0"/>
    <w:rsid w:val="00B64DCC"/>
    <w:rsid w:val="00B65142"/>
    <w:rsid w:val="00B65290"/>
    <w:rsid w:val="00B657CF"/>
    <w:rsid w:val="00B66144"/>
    <w:rsid w:val="00B662FC"/>
    <w:rsid w:val="00B66810"/>
    <w:rsid w:val="00B7042B"/>
    <w:rsid w:val="00B71381"/>
    <w:rsid w:val="00B714DD"/>
    <w:rsid w:val="00B717F1"/>
    <w:rsid w:val="00B7199A"/>
    <w:rsid w:val="00B71C77"/>
    <w:rsid w:val="00B71F0F"/>
    <w:rsid w:val="00B721A4"/>
    <w:rsid w:val="00B722A6"/>
    <w:rsid w:val="00B7344D"/>
    <w:rsid w:val="00B736CB"/>
    <w:rsid w:val="00B73C3E"/>
    <w:rsid w:val="00B74DB8"/>
    <w:rsid w:val="00B74E16"/>
    <w:rsid w:val="00B74F89"/>
    <w:rsid w:val="00B75B00"/>
    <w:rsid w:val="00B7658F"/>
    <w:rsid w:val="00B77175"/>
    <w:rsid w:val="00B77286"/>
    <w:rsid w:val="00B77361"/>
    <w:rsid w:val="00B800C9"/>
    <w:rsid w:val="00B80369"/>
    <w:rsid w:val="00B806B7"/>
    <w:rsid w:val="00B81020"/>
    <w:rsid w:val="00B817DF"/>
    <w:rsid w:val="00B81B84"/>
    <w:rsid w:val="00B81DC8"/>
    <w:rsid w:val="00B81E17"/>
    <w:rsid w:val="00B82337"/>
    <w:rsid w:val="00B82C3D"/>
    <w:rsid w:val="00B83108"/>
    <w:rsid w:val="00B83283"/>
    <w:rsid w:val="00B838F4"/>
    <w:rsid w:val="00B83A39"/>
    <w:rsid w:val="00B83B41"/>
    <w:rsid w:val="00B83F06"/>
    <w:rsid w:val="00B84AF8"/>
    <w:rsid w:val="00B8564E"/>
    <w:rsid w:val="00B8617A"/>
    <w:rsid w:val="00B864E3"/>
    <w:rsid w:val="00B867DE"/>
    <w:rsid w:val="00B86DA1"/>
    <w:rsid w:val="00B87705"/>
    <w:rsid w:val="00B87C0F"/>
    <w:rsid w:val="00B90711"/>
    <w:rsid w:val="00B90AD3"/>
    <w:rsid w:val="00B918FB"/>
    <w:rsid w:val="00B91BD9"/>
    <w:rsid w:val="00B91BFA"/>
    <w:rsid w:val="00B91D6A"/>
    <w:rsid w:val="00B91DA2"/>
    <w:rsid w:val="00B91F38"/>
    <w:rsid w:val="00B921DC"/>
    <w:rsid w:val="00B936AC"/>
    <w:rsid w:val="00B947B9"/>
    <w:rsid w:val="00B950D2"/>
    <w:rsid w:val="00B950E1"/>
    <w:rsid w:val="00B9684C"/>
    <w:rsid w:val="00B96C84"/>
    <w:rsid w:val="00B975CC"/>
    <w:rsid w:val="00B97C67"/>
    <w:rsid w:val="00BA006E"/>
    <w:rsid w:val="00BA0071"/>
    <w:rsid w:val="00BA093A"/>
    <w:rsid w:val="00BA0AE7"/>
    <w:rsid w:val="00BA149D"/>
    <w:rsid w:val="00BA16E9"/>
    <w:rsid w:val="00BA1920"/>
    <w:rsid w:val="00BA1CFA"/>
    <w:rsid w:val="00BA211B"/>
    <w:rsid w:val="00BA319F"/>
    <w:rsid w:val="00BA41D0"/>
    <w:rsid w:val="00BA420A"/>
    <w:rsid w:val="00BA44E2"/>
    <w:rsid w:val="00BA46DB"/>
    <w:rsid w:val="00BA5A3E"/>
    <w:rsid w:val="00BA5D06"/>
    <w:rsid w:val="00BA6515"/>
    <w:rsid w:val="00BA66F1"/>
    <w:rsid w:val="00BA6A63"/>
    <w:rsid w:val="00BA7170"/>
    <w:rsid w:val="00BA72E5"/>
    <w:rsid w:val="00BB0EA0"/>
    <w:rsid w:val="00BB14B5"/>
    <w:rsid w:val="00BB218C"/>
    <w:rsid w:val="00BB2ED4"/>
    <w:rsid w:val="00BB490C"/>
    <w:rsid w:val="00BB4A1E"/>
    <w:rsid w:val="00BB4AE3"/>
    <w:rsid w:val="00BB4DA3"/>
    <w:rsid w:val="00BB56A2"/>
    <w:rsid w:val="00BB56EB"/>
    <w:rsid w:val="00BB5AE8"/>
    <w:rsid w:val="00BB629B"/>
    <w:rsid w:val="00BB6593"/>
    <w:rsid w:val="00BB7A98"/>
    <w:rsid w:val="00BB7CB0"/>
    <w:rsid w:val="00BB7E33"/>
    <w:rsid w:val="00BC02A1"/>
    <w:rsid w:val="00BC0610"/>
    <w:rsid w:val="00BC06F6"/>
    <w:rsid w:val="00BC0AA4"/>
    <w:rsid w:val="00BC1FD6"/>
    <w:rsid w:val="00BC2795"/>
    <w:rsid w:val="00BC3369"/>
    <w:rsid w:val="00BC363C"/>
    <w:rsid w:val="00BC39C2"/>
    <w:rsid w:val="00BC3B43"/>
    <w:rsid w:val="00BC40E8"/>
    <w:rsid w:val="00BC41BA"/>
    <w:rsid w:val="00BC4B57"/>
    <w:rsid w:val="00BC4E68"/>
    <w:rsid w:val="00BC4FAA"/>
    <w:rsid w:val="00BC5B9C"/>
    <w:rsid w:val="00BC5CA6"/>
    <w:rsid w:val="00BC5D7D"/>
    <w:rsid w:val="00BC6BF0"/>
    <w:rsid w:val="00BC72DC"/>
    <w:rsid w:val="00BC7F7F"/>
    <w:rsid w:val="00BD0712"/>
    <w:rsid w:val="00BD15E9"/>
    <w:rsid w:val="00BD1E57"/>
    <w:rsid w:val="00BD22EE"/>
    <w:rsid w:val="00BD276F"/>
    <w:rsid w:val="00BD28DA"/>
    <w:rsid w:val="00BD293F"/>
    <w:rsid w:val="00BD29D4"/>
    <w:rsid w:val="00BD36B8"/>
    <w:rsid w:val="00BD3912"/>
    <w:rsid w:val="00BD3ECA"/>
    <w:rsid w:val="00BD4387"/>
    <w:rsid w:val="00BD464A"/>
    <w:rsid w:val="00BD48AC"/>
    <w:rsid w:val="00BD56BE"/>
    <w:rsid w:val="00BD5B0A"/>
    <w:rsid w:val="00BD5DF6"/>
    <w:rsid w:val="00BD5ED4"/>
    <w:rsid w:val="00BD602C"/>
    <w:rsid w:val="00BD6511"/>
    <w:rsid w:val="00BD6E0F"/>
    <w:rsid w:val="00BE0DAF"/>
    <w:rsid w:val="00BE0E78"/>
    <w:rsid w:val="00BE135A"/>
    <w:rsid w:val="00BE15A9"/>
    <w:rsid w:val="00BE2087"/>
    <w:rsid w:val="00BE21C7"/>
    <w:rsid w:val="00BE3467"/>
    <w:rsid w:val="00BE3E58"/>
    <w:rsid w:val="00BE40A9"/>
    <w:rsid w:val="00BE4343"/>
    <w:rsid w:val="00BE491D"/>
    <w:rsid w:val="00BE4F0A"/>
    <w:rsid w:val="00BE5B36"/>
    <w:rsid w:val="00BE6296"/>
    <w:rsid w:val="00BE7787"/>
    <w:rsid w:val="00BE7866"/>
    <w:rsid w:val="00BE7B25"/>
    <w:rsid w:val="00BF03DF"/>
    <w:rsid w:val="00BF05FB"/>
    <w:rsid w:val="00BF08FD"/>
    <w:rsid w:val="00BF0B27"/>
    <w:rsid w:val="00BF1A5A"/>
    <w:rsid w:val="00BF1DEA"/>
    <w:rsid w:val="00BF29CA"/>
    <w:rsid w:val="00BF2A44"/>
    <w:rsid w:val="00BF2DEC"/>
    <w:rsid w:val="00BF2DFC"/>
    <w:rsid w:val="00BF2ED8"/>
    <w:rsid w:val="00BF310E"/>
    <w:rsid w:val="00BF33E2"/>
    <w:rsid w:val="00BF4263"/>
    <w:rsid w:val="00BF4496"/>
    <w:rsid w:val="00BF4545"/>
    <w:rsid w:val="00BF52CF"/>
    <w:rsid w:val="00BF52D6"/>
    <w:rsid w:val="00BF55CF"/>
    <w:rsid w:val="00BF5A01"/>
    <w:rsid w:val="00BF5A23"/>
    <w:rsid w:val="00BF5CD0"/>
    <w:rsid w:val="00BF5F59"/>
    <w:rsid w:val="00BF69E2"/>
    <w:rsid w:val="00BF7536"/>
    <w:rsid w:val="00C00184"/>
    <w:rsid w:val="00C001F7"/>
    <w:rsid w:val="00C00E14"/>
    <w:rsid w:val="00C01EAD"/>
    <w:rsid w:val="00C026F2"/>
    <w:rsid w:val="00C02859"/>
    <w:rsid w:val="00C02C64"/>
    <w:rsid w:val="00C0313D"/>
    <w:rsid w:val="00C03364"/>
    <w:rsid w:val="00C041A3"/>
    <w:rsid w:val="00C041BF"/>
    <w:rsid w:val="00C0475D"/>
    <w:rsid w:val="00C04AC6"/>
    <w:rsid w:val="00C05A19"/>
    <w:rsid w:val="00C05F3B"/>
    <w:rsid w:val="00C06212"/>
    <w:rsid w:val="00C06899"/>
    <w:rsid w:val="00C075CC"/>
    <w:rsid w:val="00C077EA"/>
    <w:rsid w:val="00C078B2"/>
    <w:rsid w:val="00C07E08"/>
    <w:rsid w:val="00C1001F"/>
    <w:rsid w:val="00C10299"/>
    <w:rsid w:val="00C106FF"/>
    <w:rsid w:val="00C1094A"/>
    <w:rsid w:val="00C1103B"/>
    <w:rsid w:val="00C117CD"/>
    <w:rsid w:val="00C11E50"/>
    <w:rsid w:val="00C12A3A"/>
    <w:rsid w:val="00C12A96"/>
    <w:rsid w:val="00C143C1"/>
    <w:rsid w:val="00C15527"/>
    <w:rsid w:val="00C155A3"/>
    <w:rsid w:val="00C158D2"/>
    <w:rsid w:val="00C16B40"/>
    <w:rsid w:val="00C16F44"/>
    <w:rsid w:val="00C173CA"/>
    <w:rsid w:val="00C202F5"/>
    <w:rsid w:val="00C20A9D"/>
    <w:rsid w:val="00C212CD"/>
    <w:rsid w:val="00C21342"/>
    <w:rsid w:val="00C21496"/>
    <w:rsid w:val="00C21BA0"/>
    <w:rsid w:val="00C21C6E"/>
    <w:rsid w:val="00C22344"/>
    <w:rsid w:val="00C223D9"/>
    <w:rsid w:val="00C22AC6"/>
    <w:rsid w:val="00C235B2"/>
    <w:rsid w:val="00C23609"/>
    <w:rsid w:val="00C23A90"/>
    <w:rsid w:val="00C23C22"/>
    <w:rsid w:val="00C23E0E"/>
    <w:rsid w:val="00C2412B"/>
    <w:rsid w:val="00C24389"/>
    <w:rsid w:val="00C24E3B"/>
    <w:rsid w:val="00C24F61"/>
    <w:rsid w:val="00C25084"/>
    <w:rsid w:val="00C25251"/>
    <w:rsid w:val="00C252BC"/>
    <w:rsid w:val="00C257EC"/>
    <w:rsid w:val="00C25CC9"/>
    <w:rsid w:val="00C25CED"/>
    <w:rsid w:val="00C26767"/>
    <w:rsid w:val="00C26CDB"/>
    <w:rsid w:val="00C26F1B"/>
    <w:rsid w:val="00C26FDC"/>
    <w:rsid w:val="00C2715E"/>
    <w:rsid w:val="00C27203"/>
    <w:rsid w:val="00C27F71"/>
    <w:rsid w:val="00C30131"/>
    <w:rsid w:val="00C30C58"/>
    <w:rsid w:val="00C31368"/>
    <w:rsid w:val="00C3171A"/>
    <w:rsid w:val="00C31953"/>
    <w:rsid w:val="00C3279C"/>
    <w:rsid w:val="00C32AEF"/>
    <w:rsid w:val="00C32F38"/>
    <w:rsid w:val="00C330B6"/>
    <w:rsid w:val="00C33606"/>
    <w:rsid w:val="00C34005"/>
    <w:rsid w:val="00C3455B"/>
    <w:rsid w:val="00C34BEF"/>
    <w:rsid w:val="00C3586D"/>
    <w:rsid w:val="00C3692D"/>
    <w:rsid w:val="00C370C9"/>
    <w:rsid w:val="00C37417"/>
    <w:rsid w:val="00C37D4E"/>
    <w:rsid w:val="00C401A7"/>
    <w:rsid w:val="00C415AC"/>
    <w:rsid w:val="00C4193E"/>
    <w:rsid w:val="00C41A09"/>
    <w:rsid w:val="00C41F51"/>
    <w:rsid w:val="00C42169"/>
    <w:rsid w:val="00C42FAB"/>
    <w:rsid w:val="00C43328"/>
    <w:rsid w:val="00C4356B"/>
    <w:rsid w:val="00C43688"/>
    <w:rsid w:val="00C43A97"/>
    <w:rsid w:val="00C4488E"/>
    <w:rsid w:val="00C44BAB"/>
    <w:rsid w:val="00C44F6E"/>
    <w:rsid w:val="00C4522C"/>
    <w:rsid w:val="00C4549E"/>
    <w:rsid w:val="00C45BE1"/>
    <w:rsid w:val="00C4658A"/>
    <w:rsid w:val="00C4666F"/>
    <w:rsid w:val="00C468F8"/>
    <w:rsid w:val="00C473E5"/>
    <w:rsid w:val="00C47B94"/>
    <w:rsid w:val="00C47DDD"/>
    <w:rsid w:val="00C503D3"/>
    <w:rsid w:val="00C50D99"/>
    <w:rsid w:val="00C50FB9"/>
    <w:rsid w:val="00C517DB"/>
    <w:rsid w:val="00C51824"/>
    <w:rsid w:val="00C51A29"/>
    <w:rsid w:val="00C52DD7"/>
    <w:rsid w:val="00C53EE2"/>
    <w:rsid w:val="00C55D9A"/>
    <w:rsid w:val="00C56018"/>
    <w:rsid w:val="00C562BC"/>
    <w:rsid w:val="00C57881"/>
    <w:rsid w:val="00C57B09"/>
    <w:rsid w:val="00C605CD"/>
    <w:rsid w:val="00C60F7A"/>
    <w:rsid w:val="00C616D9"/>
    <w:rsid w:val="00C618D2"/>
    <w:rsid w:val="00C6196B"/>
    <w:rsid w:val="00C620CD"/>
    <w:rsid w:val="00C621BA"/>
    <w:rsid w:val="00C623CA"/>
    <w:rsid w:val="00C62F7D"/>
    <w:rsid w:val="00C631B9"/>
    <w:rsid w:val="00C63FBC"/>
    <w:rsid w:val="00C64022"/>
    <w:rsid w:val="00C64372"/>
    <w:rsid w:val="00C646AF"/>
    <w:rsid w:val="00C6480A"/>
    <w:rsid w:val="00C64D11"/>
    <w:rsid w:val="00C64E9D"/>
    <w:rsid w:val="00C65318"/>
    <w:rsid w:val="00C661FA"/>
    <w:rsid w:val="00C6698C"/>
    <w:rsid w:val="00C67DF4"/>
    <w:rsid w:val="00C706E4"/>
    <w:rsid w:val="00C708A3"/>
    <w:rsid w:val="00C712DE"/>
    <w:rsid w:val="00C71520"/>
    <w:rsid w:val="00C71C8E"/>
    <w:rsid w:val="00C727B6"/>
    <w:rsid w:val="00C72963"/>
    <w:rsid w:val="00C72F6E"/>
    <w:rsid w:val="00C73377"/>
    <w:rsid w:val="00C74424"/>
    <w:rsid w:val="00C7495D"/>
    <w:rsid w:val="00C75A95"/>
    <w:rsid w:val="00C75B6E"/>
    <w:rsid w:val="00C75EF6"/>
    <w:rsid w:val="00C76215"/>
    <w:rsid w:val="00C76B10"/>
    <w:rsid w:val="00C76DB1"/>
    <w:rsid w:val="00C77A4E"/>
    <w:rsid w:val="00C77B48"/>
    <w:rsid w:val="00C77D62"/>
    <w:rsid w:val="00C80138"/>
    <w:rsid w:val="00C80297"/>
    <w:rsid w:val="00C80ED2"/>
    <w:rsid w:val="00C8161B"/>
    <w:rsid w:val="00C817C9"/>
    <w:rsid w:val="00C81A7C"/>
    <w:rsid w:val="00C823D7"/>
    <w:rsid w:val="00C83598"/>
    <w:rsid w:val="00C83A61"/>
    <w:rsid w:val="00C83AF9"/>
    <w:rsid w:val="00C84210"/>
    <w:rsid w:val="00C84B81"/>
    <w:rsid w:val="00C84DD2"/>
    <w:rsid w:val="00C84FF1"/>
    <w:rsid w:val="00C87202"/>
    <w:rsid w:val="00C87335"/>
    <w:rsid w:val="00C87461"/>
    <w:rsid w:val="00C87D28"/>
    <w:rsid w:val="00C91C82"/>
    <w:rsid w:val="00C92488"/>
    <w:rsid w:val="00C92556"/>
    <w:rsid w:val="00C92678"/>
    <w:rsid w:val="00C92F8D"/>
    <w:rsid w:val="00C93D64"/>
    <w:rsid w:val="00C94A75"/>
    <w:rsid w:val="00C94C4E"/>
    <w:rsid w:val="00C95540"/>
    <w:rsid w:val="00C95E04"/>
    <w:rsid w:val="00C968E8"/>
    <w:rsid w:val="00C96A54"/>
    <w:rsid w:val="00CA0338"/>
    <w:rsid w:val="00CA2656"/>
    <w:rsid w:val="00CA3014"/>
    <w:rsid w:val="00CA34C6"/>
    <w:rsid w:val="00CA36A1"/>
    <w:rsid w:val="00CA38AB"/>
    <w:rsid w:val="00CA3A09"/>
    <w:rsid w:val="00CA3D06"/>
    <w:rsid w:val="00CA40B8"/>
    <w:rsid w:val="00CA4183"/>
    <w:rsid w:val="00CA4589"/>
    <w:rsid w:val="00CA52B1"/>
    <w:rsid w:val="00CA5450"/>
    <w:rsid w:val="00CA5971"/>
    <w:rsid w:val="00CA5A12"/>
    <w:rsid w:val="00CA61DA"/>
    <w:rsid w:val="00CA669E"/>
    <w:rsid w:val="00CA6A98"/>
    <w:rsid w:val="00CA6C56"/>
    <w:rsid w:val="00CA6EB2"/>
    <w:rsid w:val="00CA6F6A"/>
    <w:rsid w:val="00CA7416"/>
    <w:rsid w:val="00CB0293"/>
    <w:rsid w:val="00CB0703"/>
    <w:rsid w:val="00CB10A1"/>
    <w:rsid w:val="00CB117F"/>
    <w:rsid w:val="00CB1625"/>
    <w:rsid w:val="00CB1F29"/>
    <w:rsid w:val="00CB1FE8"/>
    <w:rsid w:val="00CB2328"/>
    <w:rsid w:val="00CB23BD"/>
    <w:rsid w:val="00CB2435"/>
    <w:rsid w:val="00CB29F0"/>
    <w:rsid w:val="00CB2C1E"/>
    <w:rsid w:val="00CB2C46"/>
    <w:rsid w:val="00CB3154"/>
    <w:rsid w:val="00CB3272"/>
    <w:rsid w:val="00CB388C"/>
    <w:rsid w:val="00CB4380"/>
    <w:rsid w:val="00CB521C"/>
    <w:rsid w:val="00CB53C6"/>
    <w:rsid w:val="00CB54CC"/>
    <w:rsid w:val="00CB5D65"/>
    <w:rsid w:val="00CB618A"/>
    <w:rsid w:val="00CB632D"/>
    <w:rsid w:val="00CB67DB"/>
    <w:rsid w:val="00CB73E5"/>
    <w:rsid w:val="00CB73F4"/>
    <w:rsid w:val="00CB7917"/>
    <w:rsid w:val="00CB7BE6"/>
    <w:rsid w:val="00CC00E9"/>
    <w:rsid w:val="00CC01CC"/>
    <w:rsid w:val="00CC071A"/>
    <w:rsid w:val="00CC0788"/>
    <w:rsid w:val="00CC0B4D"/>
    <w:rsid w:val="00CC0D06"/>
    <w:rsid w:val="00CC11A3"/>
    <w:rsid w:val="00CC249A"/>
    <w:rsid w:val="00CC35E8"/>
    <w:rsid w:val="00CC399A"/>
    <w:rsid w:val="00CC3B09"/>
    <w:rsid w:val="00CC3D52"/>
    <w:rsid w:val="00CC5246"/>
    <w:rsid w:val="00CC58FC"/>
    <w:rsid w:val="00CC590B"/>
    <w:rsid w:val="00CC6575"/>
    <w:rsid w:val="00CC6FD9"/>
    <w:rsid w:val="00CC798B"/>
    <w:rsid w:val="00CD0079"/>
    <w:rsid w:val="00CD05D3"/>
    <w:rsid w:val="00CD18B7"/>
    <w:rsid w:val="00CD1944"/>
    <w:rsid w:val="00CD2216"/>
    <w:rsid w:val="00CD2AF5"/>
    <w:rsid w:val="00CD2BD9"/>
    <w:rsid w:val="00CD3587"/>
    <w:rsid w:val="00CD3974"/>
    <w:rsid w:val="00CD4838"/>
    <w:rsid w:val="00CD4D49"/>
    <w:rsid w:val="00CD556E"/>
    <w:rsid w:val="00CD58E3"/>
    <w:rsid w:val="00CD5FAE"/>
    <w:rsid w:val="00CD63B5"/>
    <w:rsid w:val="00CE14C1"/>
    <w:rsid w:val="00CE1647"/>
    <w:rsid w:val="00CE193D"/>
    <w:rsid w:val="00CE1B84"/>
    <w:rsid w:val="00CE2ECE"/>
    <w:rsid w:val="00CE42C5"/>
    <w:rsid w:val="00CE4744"/>
    <w:rsid w:val="00CE5497"/>
    <w:rsid w:val="00CE600A"/>
    <w:rsid w:val="00CE62C1"/>
    <w:rsid w:val="00CE6BFA"/>
    <w:rsid w:val="00CE7011"/>
    <w:rsid w:val="00CE7331"/>
    <w:rsid w:val="00CF05AA"/>
    <w:rsid w:val="00CF05C2"/>
    <w:rsid w:val="00CF0F64"/>
    <w:rsid w:val="00CF11EB"/>
    <w:rsid w:val="00CF1202"/>
    <w:rsid w:val="00CF164D"/>
    <w:rsid w:val="00CF275A"/>
    <w:rsid w:val="00CF2CC8"/>
    <w:rsid w:val="00CF3384"/>
    <w:rsid w:val="00CF33B5"/>
    <w:rsid w:val="00CF34C2"/>
    <w:rsid w:val="00CF3625"/>
    <w:rsid w:val="00CF38C7"/>
    <w:rsid w:val="00CF4716"/>
    <w:rsid w:val="00CF5421"/>
    <w:rsid w:val="00CF5A15"/>
    <w:rsid w:val="00CF61D8"/>
    <w:rsid w:val="00CF6D4F"/>
    <w:rsid w:val="00CF72D3"/>
    <w:rsid w:val="00CF74D5"/>
    <w:rsid w:val="00D00C88"/>
    <w:rsid w:val="00D00F86"/>
    <w:rsid w:val="00D01858"/>
    <w:rsid w:val="00D01C05"/>
    <w:rsid w:val="00D01FA8"/>
    <w:rsid w:val="00D02019"/>
    <w:rsid w:val="00D02718"/>
    <w:rsid w:val="00D02E52"/>
    <w:rsid w:val="00D039AB"/>
    <w:rsid w:val="00D03BF4"/>
    <w:rsid w:val="00D0419B"/>
    <w:rsid w:val="00D0523B"/>
    <w:rsid w:val="00D05A58"/>
    <w:rsid w:val="00D05A96"/>
    <w:rsid w:val="00D05F30"/>
    <w:rsid w:val="00D060A0"/>
    <w:rsid w:val="00D06389"/>
    <w:rsid w:val="00D06982"/>
    <w:rsid w:val="00D069A4"/>
    <w:rsid w:val="00D06BA5"/>
    <w:rsid w:val="00D06C55"/>
    <w:rsid w:val="00D075DC"/>
    <w:rsid w:val="00D07765"/>
    <w:rsid w:val="00D077B4"/>
    <w:rsid w:val="00D07F52"/>
    <w:rsid w:val="00D1004F"/>
    <w:rsid w:val="00D1091C"/>
    <w:rsid w:val="00D10BAA"/>
    <w:rsid w:val="00D1130D"/>
    <w:rsid w:val="00D12360"/>
    <w:rsid w:val="00D135A9"/>
    <w:rsid w:val="00D13901"/>
    <w:rsid w:val="00D13A71"/>
    <w:rsid w:val="00D140D1"/>
    <w:rsid w:val="00D1431B"/>
    <w:rsid w:val="00D143E2"/>
    <w:rsid w:val="00D14689"/>
    <w:rsid w:val="00D14A0C"/>
    <w:rsid w:val="00D1562E"/>
    <w:rsid w:val="00D15FF2"/>
    <w:rsid w:val="00D168E4"/>
    <w:rsid w:val="00D1720C"/>
    <w:rsid w:val="00D1795A"/>
    <w:rsid w:val="00D17DC9"/>
    <w:rsid w:val="00D17E3D"/>
    <w:rsid w:val="00D200AE"/>
    <w:rsid w:val="00D21444"/>
    <w:rsid w:val="00D216F7"/>
    <w:rsid w:val="00D22404"/>
    <w:rsid w:val="00D22BA0"/>
    <w:rsid w:val="00D22D9F"/>
    <w:rsid w:val="00D25126"/>
    <w:rsid w:val="00D256A0"/>
    <w:rsid w:val="00D257FD"/>
    <w:rsid w:val="00D2595F"/>
    <w:rsid w:val="00D26223"/>
    <w:rsid w:val="00D2624F"/>
    <w:rsid w:val="00D26459"/>
    <w:rsid w:val="00D27162"/>
    <w:rsid w:val="00D2771D"/>
    <w:rsid w:val="00D27A87"/>
    <w:rsid w:val="00D302A4"/>
    <w:rsid w:val="00D3033A"/>
    <w:rsid w:val="00D3099E"/>
    <w:rsid w:val="00D31281"/>
    <w:rsid w:val="00D318B0"/>
    <w:rsid w:val="00D31957"/>
    <w:rsid w:val="00D31D2E"/>
    <w:rsid w:val="00D32195"/>
    <w:rsid w:val="00D32A80"/>
    <w:rsid w:val="00D32E30"/>
    <w:rsid w:val="00D33D30"/>
    <w:rsid w:val="00D33FEE"/>
    <w:rsid w:val="00D3447D"/>
    <w:rsid w:val="00D344B7"/>
    <w:rsid w:val="00D34B65"/>
    <w:rsid w:val="00D34FA4"/>
    <w:rsid w:val="00D3518E"/>
    <w:rsid w:val="00D3596B"/>
    <w:rsid w:val="00D37783"/>
    <w:rsid w:val="00D37A59"/>
    <w:rsid w:val="00D37D72"/>
    <w:rsid w:val="00D415E7"/>
    <w:rsid w:val="00D41B1A"/>
    <w:rsid w:val="00D42B65"/>
    <w:rsid w:val="00D42C2C"/>
    <w:rsid w:val="00D438C4"/>
    <w:rsid w:val="00D44504"/>
    <w:rsid w:val="00D4464F"/>
    <w:rsid w:val="00D45C1B"/>
    <w:rsid w:val="00D462BA"/>
    <w:rsid w:val="00D46313"/>
    <w:rsid w:val="00D46351"/>
    <w:rsid w:val="00D463E3"/>
    <w:rsid w:val="00D46B36"/>
    <w:rsid w:val="00D47425"/>
    <w:rsid w:val="00D47858"/>
    <w:rsid w:val="00D50099"/>
    <w:rsid w:val="00D50966"/>
    <w:rsid w:val="00D51037"/>
    <w:rsid w:val="00D51415"/>
    <w:rsid w:val="00D51A4B"/>
    <w:rsid w:val="00D523D5"/>
    <w:rsid w:val="00D5267F"/>
    <w:rsid w:val="00D527C2"/>
    <w:rsid w:val="00D5311A"/>
    <w:rsid w:val="00D53278"/>
    <w:rsid w:val="00D533CF"/>
    <w:rsid w:val="00D53813"/>
    <w:rsid w:val="00D53928"/>
    <w:rsid w:val="00D53FE4"/>
    <w:rsid w:val="00D54F6E"/>
    <w:rsid w:val="00D55925"/>
    <w:rsid w:val="00D55AB8"/>
    <w:rsid w:val="00D55ADA"/>
    <w:rsid w:val="00D55EAB"/>
    <w:rsid w:val="00D55FC1"/>
    <w:rsid w:val="00D56F51"/>
    <w:rsid w:val="00D573A1"/>
    <w:rsid w:val="00D57AA7"/>
    <w:rsid w:val="00D57DF0"/>
    <w:rsid w:val="00D60FA7"/>
    <w:rsid w:val="00D620D2"/>
    <w:rsid w:val="00D624A3"/>
    <w:rsid w:val="00D62D43"/>
    <w:rsid w:val="00D62FD6"/>
    <w:rsid w:val="00D630E0"/>
    <w:rsid w:val="00D63979"/>
    <w:rsid w:val="00D639F4"/>
    <w:rsid w:val="00D63C11"/>
    <w:rsid w:val="00D649EC"/>
    <w:rsid w:val="00D64C58"/>
    <w:rsid w:val="00D65BBA"/>
    <w:rsid w:val="00D662DC"/>
    <w:rsid w:val="00D6646A"/>
    <w:rsid w:val="00D66ECB"/>
    <w:rsid w:val="00D67B3D"/>
    <w:rsid w:val="00D67FE7"/>
    <w:rsid w:val="00D703DF"/>
    <w:rsid w:val="00D704B3"/>
    <w:rsid w:val="00D71B18"/>
    <w:rsid w:val="00D71BC9"/>
    <w:rsid w:val="00D71EC3"/>
    <w:rsid w:val="00D72331"/>
    <w:rsid w:val="00D72474"/>
    <w:rsid w:val="00D72622"/>
    <w:rsid w:val="00D729EA"/>
    <w:rsid w:val="00D72B05"/>
    <w:rsid w:val="00D72BB2"/>
    <w:rsid w:val="00D73118"/>
    <w:rsid w:val="00D7320F"/>
    <w:rsid w:val="00D73594"/>
    <w:rsid w:val="00D74630"/>
    <w:rsid w:val="00D75106"/>
    <w:rsid w:val="00D7539E"/>
    <w:rsid w:val="00D753AB"/>
    <w:rsid w:val="00D75884"/>
    <w:rsid w:val="00D75B07"/>
    <w:rsid w:val="00D763D0"/>
    <w:rsid w:val="00D770A6"/>
    <w:rsid w:val="00D7772C"/>
    <w:rsid w:val="00D8057E"/>
    <w:rsid w:val="00D81625"/>
    <w:rsid w:val="00D81859"/>
    <w:rsid w:val="00D81B49"/>
    <w:rsid w:val="00D81B6C"/>
    <w:rsid w:val="00D8200A"/>
    <w:rsid w:val="00D8202E"/>
    <w:rsid w:val="00D825B8"/>
    <w:rsid w:val="00D83B84"/>
    <w:rsid w:val="00D83F1F"/>
    <w:rsid w:val="00D84AE3"/>
    <w:rsid w:val="00D84E2D"/>
    <w:rsid w:val="00D8517B"/>
    <w:rsid w:val="00D85758"/>
    <w:rsid w:val="00D85D9C"/>
    <w:rsid w:val="00D86318"/>
    <w:rsid w:val="00D8639E"/>
    <w:rsid w:val="00D8726B"/>
    <w:rsid w:val="00D87A43"/>
    <w:rsid w:val="00D9042B"/>
    <w:rsid w:val="00D90B8F"/>
    <w:rsid w:val="00D9122D"/>
    <w:rsid w:val="00D92047"/>
    <w:rsid w:val="00D92512"/>
    <w:rsid w:val="00D9294F"/>
    <w:rsid w:val="00D92A0C"/>
    <w:rsid w:val="00D93212"/>
    <w:rsid w:val="00D934EB"/>
    <w:rsid w:val="00D93C4F"/>
    <w:rsid w:val="00D940E3"/>
    <w:rsid w:val="00D941BD"/>
    <w:rsid w:val="00D9425C"/>
    <w:rsid w:val="00D946C3"/>
    <w:rsid w:val="00D9506F"/>
    <w:rsid w:val="00D957A7"/>
    <w:rsid w:val="00D9594F"/>
    <w:rsid w:val="00D959E2"/>
    <w:rsid w:val="00D95E2C"/>
    <w:rsid w:val="00D95E47"/>
    <w:rsid w:val="00D96005"/>
    <w:rsid w:val="00D961FF"/>
    <w:rsid w:val="00D96506"/>
    <w:rsid w:val="00D97363"/>
    <w:rsid w:val="00D97386"/>
    <w:rsid w:val="00D97A8E"/>
    <w:rsid w:val="00DA03DD"/>
    <w:rsid w:val="00DA0686"/>
    <w:rsid w:val="00DA113F"/>
    <w:rsid w:val="00DA1447"/>
    <w:rsid w:val="00DA177D"/>
    <w:rsid w:val="00DA19B0"/>
    <w:rsid w:val="00DA1AE4"/>
    <w:rsid w:val="00DA1DD8"/>
    <w:rsid w:val="00DA1F4A"/>
    <w:rsid w:val="00DA2D13"/>
    <w:rsid w:val="00DA3291"/>
    <w:rsid w:val="00DA3923"/>
    <w:rsid w:val="00DA42A4"/>
    <w:rsid w:val="00DA4A0F"/>
    <w:rsid w:val="00DA4A3D"/>
    <w:rsid w:val="00DA4C24"/>
    <w:rsid w:val="00DA57B5"/>
    <w:rsid w:val="00DA58B1"/>
    <w:rsid w:val="00DA59E4"/>
    <w:rsid w:val="00DA5BB1"/>
    <w:rsid w:val="00DA6DFE"/>
    <w:rsid w:val="00DA7219"/>
    <w:rsid w:val="00DA74E0"/>
    <w:rsid w:val="00DA77E3"/>
    <w:rsid w:val="00DA7A24"/>
    <w:rsid w:val="00DB0280"/>
    <w:rsid w:val="00DB04FF"/>
    <w:rsid w:val="00DB09A7"/>
    <w:rsid w:val="00DB09D2"/>
    <w:rsid w:val="00DB1D4B"/>
    <w:rsid w:val="00DB27C8"/>
    <w:rsid w:val="00DB2831"/>
    <w:rsid w:val="00DB30D9"/>
    <w:rsid w:val="00DB3196"/>
    <w:rsid w:val="00DB3B05"/>
    <w:rsid w:val="00DB4E88"/>
    <w:rsid w:val="00DB5CD9"/>
    <w:rsid w:val="00DB5E49"/>
    <w:rsid w:val="00DB69D3"/>
    <w:rsid w:val="00DB6E2C"/>
    <w:rsid w:val="00DB70D1"/>
    <w:rsid w:val="00DB7463"/>
    <w:rsid w:val="00DB773F"/>
    <w:rsid w:val="00DC01BA"/>
    <w:rsid w:val="00DC0405"/>
    <w:rsid w:val="00DC046B"/>
    <w:rsid w:val="00DC0706"/>
    <w:rsid w:val="00DC0ADF"/>
    <w:rsid w:val="00DC0EB0"/>
    <w:rsid w:val="00DC10C2"/>
    <w:rsid w:val="00DC19B4"/>
    <w:rsid w:val="00DC1A55"/>
    <w:rsid w:val="00DC1EA0"/>
    <w:rsid w:val="00DC2091"/>
    <w:rsid w:val="00DC2D1F"/>
    <w:rsid w:val="00DC2D49"/>
    <w:rsid w:val="00DC36E0"/>
    <w:rsid w:val="00DC50FA"/>
    <w:rsid w:val="00DC5A56"/>
    <w:rsid w:val="00DC6553"/>
    <w:rsid w:val="00DC683C"/>
    <w:rsid w:val="00DC754A"/>
    <w:rsid w:val="00DC7BEB"/>
    <w:rsid w:val="00DC7CD5"/>
    <w:rsid w:val="00DD144C"/>
    <w:rsid w:val="00DD20A6"/>
    <w:rsid w:val="00DD25B9"/>
    <w:rsid w:val="00DD2ED7"/>
    <w:rsid w:val="00DD318F"/>
    <w:rsid w:val="00DD3392"/>
    <w:rsid w:val="00DD34D6"/>
    <w:rsid w:val="00DD3754"/>
    <w:rsid w:val="00DD3D12"/>
    <w:rsid w:val="00DD3DC2"/>
    <w:rsid w:val="00DD4017"/>
    <w:rsid w:val="00DD44BE"/>
    <w:rsid w:val="00DD47EC"/>
    <w:rsid w:val="00DD4F61"/>
    <w:rsid w:val="00DD5613"/>
    <w:rsid w:val="00DD577E"/>
    <w:rsid w:val="00DD59D2"/>
    <w:rsid w:val="00DD5D07"/>
    <w:rsid w:val="00DD6052"/>
    <w:rsid w:val="00DE1C7D"/>
    <w:rsid w:val="00DE2525"/>
    <w:rsid w:val="00DE26DF"/>
    <w:rsid w:val="00DE39F2"/>
    <w:rsid w:val="00DE3FD2"/>
    <w:rsid w:val="00DE4224"/>
    <w:rsid w:val="00DE4764"/>
    <w:rsid w:val="00DE6141"/>
    <w:rsid w:val="00DE6CFD"/>
    <w:rsid w:val="00DE6FD9"/>
    <w:rsid w:val="00DF002A"/>
    <w:rsid w:val="00DF0188"/>
    <w:rsid w:val="00DF0B41"/>
    <w:rsid w:val="00DF0D8A"/>
    <w:rsid w:val="00DF140D"/>
    <w:rsid w:val="00DF2416"/>
    <w:rsid w:val="00DF3ACA"/>
    <w:rsid w:val="00DF4122"/>
    <w:rsid w:val="00DF4332"/>
    <w:rsid w:val="00DF5B85"/>
    <w:rsid w:val="00DF5F69"/>
    <w:rsid w:val="00DF764F"/>
    <w:rsid w:val="00E000BF"/>
    <w:rsid w:val="00E008F6"/>
    <w:rsid w:val="00E00F07"/>
    <w:rsid w:val="00E01570"/>
    <w:rsid w:val="00E0166B"/>
    <w:rsid w:val="00E016DD"/>
    <w:rsid w:val="00E01952"/>
    <w:rsid w:val="00E02991"/>
    <w:rsid w:val="00E02BF7"/>
    <w:rsid w:val="00E03801"/>
    <w:rsid w:val="00E03FB9"/>
    <w:rsid w:val="00E0531C"/>
    <w:rsid w:val="00E053DB"/>
    <w:rsid w:val="00E05912"/>
    <w:rsid w:val="00E05B52"/>
    <w:rsid w:val="00E06247"/>
    <w:rsid w:val="00E06563"/>
    <w:rsid w:val="00E06E02"/>
    <w:rsid w:val="00E0705E"/>
    <w:rsid w:val="00E07150"/>
    <w:rsid w:val="00E0718E"/>
    <w:rsid w:val="00E079AA"/>
    <w:rsid w:val="00E07A50"/>
    <w:rsid w:val="00E10020"/>
    <w:rsid w:val="00E102B2"/>
    <w:rsid w:val="00E10746"/>
    <w:rsid w:val="00E10F6F"/>
    <w:rsid w:val="00E1183D"/>
    <w:rsid w:val="00E125F3"/>
    <w:rsid w:val="00E12D5F"/>
    <w:rsid w:val="00E12E8E"/>
    <w:rsid w:val="00E1329D"/>
    <w:rsid w:val="00E132D6"/>
    <w:rsid w:val="00E13493"/>
    <w:rsid w:val="00E13BFE"/>
    <w:rsid w:val="00E13CEC"/>
    <w:rsid w:val="00E14067"/>
    <w:rsid w:val="00E14768"/>
    <w:rsid w:val="00E14D96"/>
    <w:rsid w:val="00E15596"/>
    <w:rsid w:val="00E1591F"/>
    <w:rsid w:val="00E15A95"/>
    <w:rsid w:val="00E15E74"/>
    <w:rsid w:val="00E16D7E"/>
    <w:rsid w:val="00E17F48"/>
    <w:rsid w:val="00E214D8"/>
    <w:rsid w:val="00E21663"/>
    <w:rsid w:val="00E21CC4"/>
    <w:rsid w:val="00E21FC2"/>
    <w:rsid w:val="00E22644"/>
    <w:rsid w:val="00E22D09"/>
    <w:rsid w:val="00E2392D"/>
    <w:rsid w:val="00E23D9B"/>
    <w:rsid w:val="00E252FC"/>
    <w:rsid w:val="00E256A3"/>
    <w:rsid w:val="00E25762"/>
    <w:rsid w:val="00E25BA1"/>
    <w:rsid w:val="00E25CF4"/>
    <w:rsid w:val="00E26197"/>
    <w:rsid w:val="00E26345"/>
    <w:rsid w:val="00E269E2"/>
    <w:rsid w:val="00E277E3"/>
    <w:rsid w:val="00E279A6"/>
    <w:rsid w:val="00E27AF7"/>
    <w:rsid w:val="00E30044"/>
    <w:rsid w:val="00E30133"/>
    <w:rsid w:val="00E301C8"/>
    <w:rsid w:val="00E307F8"/>
    <w:rsid w:val="00E30DDE"/>
    <w:rsid w:val="00E3104F"/>
    <w:rsid w:val="00E320FE"/>
    <w:rsid w:val="00E32D6F"/>
    <w:rsid w:val="00E331CE"/>
    <w:rsid w:val="00E33687"/>
    <w:rsid w:val="00E33AC6"/>
    <w:rsid w:val="00E34E2A"/>
    <w:rsid w:val="00E35303"/>
    <w:rsid w:val="00E355DE"/>
    <w:rsid w:val="00E3608F"/>
    <w:rsid w:val="00E3654C"/>
    <w:rsid w:val="00E36897"/>
    <w:rsid w:val="00E36CBA"/>
    <w:rsid w:val="00E37041"/>
    <w:rsid w:val="00E3762E"/>
    <w:rsid w:val="00E3774C"/>
    <w:rsid w:val="00E40CD8"/>
    <w:rsid w:val="00E40E62"/>
    <w:rsid w:val="00E4182C"/>
    <w:rsid w:val="00E425B1"/>
    <w:rsid w:val="00E43160"/>
    <w:rsid w:val="00E43B39"/>
    <w:rsid w:val="00E43F13"/>
    <w:rsid w:val="00E4406C"/>
    <w:rsid w:val="00E4420B"/>
    <w:rsid w:val="00E44726"/>
    <w:rsid w:val="00E454B4"/>
    <w:rsid w:val="00E45C8C"/>
    <w:rsid w:val="00E4661E"/>
    <w:rsid w:val="00E47CCD"/>
    <w:rsid w:val="00E50746"/>
    <w:rsid w:val="00E5162A"/>
    <w:rsid w:val="00E51E73"/>
    <w:rsid w:val="00E51EFA"/>
    <w:rsid w:val="00E5285A"/>
    <w:rsid w:val="00E52E3A"/>
    <w:rsid w:val="00E532B2"/>
    <w:rsid w:val="00E532CD"/>
    <w:rsid w:val="00E53A94"/>
    <w:rsid w:val="00E5404A"/>
    <w:rsid w:val="00E54343"/>
    <w:rsid w:val="00E548E8"/>
    <w:rsid w:val="00E55143"/>
    <w:rsid w:val="00E5520F"/>
    <w:rsid w:val="00E55A6C"/>
    <w:rsid w:val="00E55CBF"/>
    <w:rsid w:val="00E56935"/>
    <w:rsid w:val="00E56B20"/>
    <w:rsid w:val="00E56B9E"/>
    <w:rsid w:val="00E578D4"/>
    <w:rsid w:val="00E57FB9"/>
    <w:rsid w:val="00E609DC"/>
    <w:rsid w:val="00E60BF9"/>
    <w:rsid w:val="00E6151D"/>
    <w:rsid w:val="00E61ECA"/>
    <w:rsid w:val="00E6251D"/>
    <w:rsid w:val="00E62A9A"/>
    <w:rsid w:val="00E631F3"/>
    <w:rsid w:val="00E6340F"/>
    <w:rsid w:val="00E63A4D"/>
    <w:rsid w:val="00E63FC5"/>
    <w:rsid w:val="00E64415"/>
    <w:rsid w:val="00E644C5"/>
    <w:rsid w:val="00E645CC"/>
    <w:rsid w:val="00E647D4"/>
    <w:rsid w:val="00E64D25"/>
    <w:rsid w:val="00E655BA"/>
    <w:rsid w:val="00E6590F"/>
    <w:rsid w:val="00E65BD1"/>
    <w:rsid w:val="00E666E7"/>
    <w:rsid w:val="00E666F6"/>
    <w:rsid w:val="00E66E41"/>
    <w:rsid w:val="00E70403"/>
    <w:rsid w:val="00E70617"/>
    <w:rsid w:val="00E707A9"/>
    <w:rsid w:val="00E70877"/>
    <w:rsid w:val="00E71999"/>
    <w:rsid w:val="00E71BA4"/>
    <w:rsid w:val="00E71C6F"/>
    <w:rsid w:val="00E71F0D"/>
    <w:rsid w:val="00E7216E"/>
    <w:rsid w:val="00E72D89"/>
    <w:rsid w:val="00E73568"/>
    <w:rsid w:val="00E74380"/>
    <w:rsid w:val="00E74828"/>
    <w:rsid w:val="00E74A7C"/>
    <w:rsid w:val="00E74CD6"/>
    <w:rsid w:val="00E74F9D"/>
    <w:rsid w:val="00E758B8"/>
    <w:rsid w:val="00E75929"/>
    <w:rsid w:val="00E761FC"/>
    <w:rsid w:val="00E76217"/>
    <w:rsid w:val="00E76528"/>
    <w:rsid w:val="00E7667F"/>
    <w:rsid w:val="00E76E32"/>
    <w:rsid w:val="00E779A9"/>
    <w:rsid w:val="00E8062A"/>
    <w:rsid w:val="00E8083F"/>
    <w:rsid w:val="00E80908"/>
    <w:rsid w:val="00E80DA2"/>
    <w:rsid w:val="00E81D00"/>
    <w:rsid w:val="00E81F80"/>
    <w:rsid w:val="00E82253"/>
    <w:rsid w:val="00E824E7"/>
    <w:rsid w:val="00E828B8"/>
    <w:rsid w:val="00E828F4"/>
    <w:rsid w:val="00E82A9E"/>
    <w:rsid w:val="00E8335D"/>
    <w:rsid w:val="00E8361C"/>
    <w:rsid w:val="00E83962"/>
    <w:rsid w:val="00E8465A"/>
    <w:rsid w:val="00E85254"/>
    <w:rsid w:val="00E86D0E"/>
    <w:rsid w:val="00E87271"/>
    <w:rsid w:val="00E873EA"/>
    <w:rsid w:val="00E878D8"/>
    <w:rsid w:val="00E87BCC"/>
    <w:rsid w:val="00E87E58"/>
    <w:rsid w:val="00E90086"/>
    <w:rsid w:val="00E90223"/>
    <w:rsid w:val="00E91DE7"/>
    <w:rsid w:val="00E9400C"/>
    <w:rsid w:val="00E9403C"/>
    <w:rsid w:val="00E94315"/>
    <w:rsid w:val="00E9463D"/>
    <w:rsid w:val="00E94870"/>
    <w:rsid w:val="00E963C0"/>
    <w:rsid w:val="00E96860"/>
    <w:rsid w:val="00E96A76"/>
    <w:rsid w:val="00E97926"/>
    <w:rsid w:val="00E9792A"/>
    <w:rsid w:val="00EA017F"/>
    <w:rsid w:val="00EA07F8"/>
    <w:rsid w:val="00EA0A92"/>
    <w:rsid w:val="00EA1895"/>
    <w:rsid w:val="00EA1A9D"/>
    <w:rsid w:val="00EA1AE2"/>
    <w:rsid w:val="00EA1B1B"/>
    <w:rsid w:val="00EA1F13"/>
    <w:rsid w:val="00EA33C4"/>
    <w:rsid w:val="00EA3762"/>
    <w:rsid w:val="00EA4581"/>
    <w:rsid w:val="00EA4F80"/>
    <w:rsid w:val="00EA5386"/>
    <w:rsid w:val="00EA53E1"/>
    <w:rsid w:val="00EA5867"/>
    <w:rsid w:val="00EA58E0"/>
    <w:rsid w:val="00EA6404"/>
    <w:rsid w:val="00EA6CA7"/>
    <w:rsid w:val="00EA78FA"/>
    <w:rsid w:val="00EB1D19"/>
    <w:rsid w:val="00EB3A85"/>
    <w:rsid w:val="00EB3C3A"/>
    <w:rsid w:val="00EB3C45"/>
    <w:rsid w:val="00EB5067"/>
    <w:rsid w:val="00EB5D71"/>
    <w:rsid w:val="00EB61E8"/>
    <w:rsid w:val="00EB6586"/>
    <w:rsid w:val="00EB6962"/>
    <w:rsid w:val="00EB6B07"/>
    <w:rsid w:val="00EB779A"/>
    <w:rsid w:val="00EC007C"/>
    <w:rsid w:val="00EC0178"/>
    <w:rsid w:val="00EC078A"/>
    <w:rsid w:val="00EC079B"/>
    <w:rsid w:val="00EC0C5F"/>
    <w:rsid w:val="00EC0E9C"/>
    <w:rsid w:val="00EC1132"/>
    <w:rsid w:val="00EC178C"/>
    <w:rsid w:val="00EC181D"/>
    <w:rsid w:val="00EC1A8E"/>
    <w:rsid w:val="00EC3031"/>
    <w:rsid w:val="00EC3CC1"/>
    <w:rsid w:val="00EC457F"/>
    <w:rsid w:val="00EC4C03"/>
    <w:rsid w:val="00EC670A"/>
    <w:rsid w:val="00EC67A9"/>
    <w:rsid w:val="00EC67B3"/>
    <w:rsid w:val="00EC6D32"/>
    <w:rsid w:val="00EC73B1"/>
    <w:rsid w:val="00EC79CF"/>
    <w:rsid w:val="00EC7D85"/>
    <w:rsid w:val="00ED00B3"/>
    <w:rsid w:val="00ED0EFD"/>
    <w:rsid w:val="00ED1D86"/>
    <w:rsid w:val="00ED1DEF"/>
    <w:rsid w:val="00ED2536"/>
    <w:rsid w:val="00ED28E7"/>
    <w:rsid w:val="00ED2BEC"/>
    <w:rsid w:val="00ED332D"/>
    <w:rsid w:val="00ED33DD"/>
    <w:rsid w:val="00ED343F"/>
    <w:rsid w:val="00ED3F38"/>
    <w:rsid w:val="00ED4686"/>
    <w:rsid w:val="00ED4CFC"/>
    <w:rsid w:val="00ED4E20"/>
    <w:rsid w:val="00ED509B"/>
    <w:rsid w:val="00ED5602"/>
    <w:rsid w:val="00ED5C4E"/>
    <w:rsid w:val="00ED635D"/>
    <w:rsid w:val="00ED6857"/>
    <w:rsid w:val="00ED6DC9"/>
    <w:rsid w:val="00ED72E4"/>
    <w:rsid w:val="00ED7BDA"/>
    <w:rsid w:val="00EE09A1"/>
    <w:rsid w:val="00EE1CEF"/>
    <w:rsid w:val="00EE2229"/>
    <w:rsid w:val="00EE2513"/>
    <w:rsid w:val="00EE2934"/>
    <w:rsid w:val="00EE2BBC"/>
    <w:rsid w:val="00EE2CF0"/>
    <w:rsid w:val="00EE3B8A"/>
    <w:rsid w:val="00EE3DA3"/>
    <w:rsid w:val="00EE3E1F"/>
    <w:rsid w:val="00EE5012"/>
    <w:rsid w:val="00EE5032"/>
    <w:rsid w:val="00EE520E"/>
    <w:rsid w:val="00EE5988"/>
    <w:rsid w:val="00EE5BFE"/>
    <w:rsid w:val="00EE638A"/>
    <w:rsid w:val="00EE654F"/>
    <w:rsid w:val="00EE7071"/>
    <w:rsid w:val="00EE7B49"/>
    <w:rsid w:val="00EF097B"/>
    <w:rsid w:val="00EF1063"/>
    <w:rsid w:val="00EF1149"/>
    <w:rsid w:val="00EF21FB"/>
    <w:rsid w:val="00EF2BCB"/>
    <w:rsid w:val="00EF4070"/>
    <w:rsid w:val="00EF40D0"/>
    <w:rsid w:val="00EF42F0"/>
    <w:rsid w:val="00EF508B"/>
    <w:rsid w:val="00EF56B1"/>
    <w:rsid w:val="00EF5C17"/>
    <w:rsid w:val="00EF5EE3"/>
    <w:rsid w:val="00EF6454"/>
    <w:rsid w:val="00EF6511"/>
    <w:rsid w:val="00EF728A"/>
    <w:rsid w:val="00F00EEB"/>
    <w:rsid w:val="00F01122"/>
    <w:rsid w:val="00F01E29"/>
    <w:rsid w:val="00F02304"/>
    <w:rsid w:val="00F02FB8"/>
    <w:rsid w:val="00F040EB"/>
    <w:rsid w:val="00F04F06"/>
    <w:rsid w:val="00F05F1E"/>
    <w:rsid w:val="00F0692B"/>
    <w:rsid w:val="00F071A3"/>
    <w:rsid w:val="00F07766"/>
    <w:rsid w:val="00F07CD3"/>
    <w:rsid w:val="00F07FDE"/>
    <w:rsid w:val="00F102A5"/>
    <w:rsid w:val="00F104D7"/>
    <w:rsid w:val="00F104F3"/>
    <w:rsid w:val="00F10D74"/>
    <w:rsid w:val="00F111A1"/>
    <w:rsid w:val="00F115BE"/>
    <w:rsid w:val="00F12698"/>
    <w:rsid w:val="00F13767"/>
    <w:rsid w:val="00F13A24"/>
    <w:rsid w:val="00F14CB9"/>
    <w:rsid w:val="00F1589F"/>
    <w:rsid w:val="00F15E9E"/>
    <w:rsid w:val="00F160D4"/>
    <w:rsid w:val="00F16892"/>
    <w:rsid w:val="00F17929"/>
    <w:rsid w:val="00F179D7"/>
    <w:rsid w:val="00F2039D"/>
    <w:rsid w:val="00F207E1"/>
    <w:rsid w:val="00F2083C"/>
    <w:rsid w:val="00F2088C"/>
    <w:rsid w:val="00F218B9"/>
    <w:rsid w:val="00F2190E"/>
    <w:rsid w:val="00F2198B"/>
    <w:rsid w:val="00F21B84"/>
    <w:rsid w:val="00F22904"/>
    <w:rsid w:val="00F2294C"/>
    <w:rsid w:val="00F22BBF"/>
    <w:rsid w:val="00F22BE4"/>
    <w:rsid w:val="00F23376"/>
    <w:rsid w:val="00F23522"/>
    <w:rsid w:val="00F2373A"/>
    <w:rsid w:val="00F23D3C"/>
    <w:rsid w:val="00F243B8"/>
    <w:rsid w:val="00F249D1"/>
    <w:rsid w:val="00F24DED"/>
    <w:rsid w:val="00F2501E"/>
    <w:rsid w:val="00F251AC"/>
    <w:rsid w:val="00F25201"/>
    <w:rsid w:val="00F254C8"/>
    <w:rsid w:val="00F254E9"/>
    <w:rsid w:val="00F25E5C"/>
    <w:rsid w:val="00F25E90"/>
    <w:rsid w:val="00F2627B"/>
    <w:rsid w:val="00F264D8"/>
    <w:rsid w:val="00F26880"/>
    <w:rsid w:val="00F26DA7"/>
    <w:rsid w:val="00F27AE1"/>
    <w:rsid w:val="00F300A0"/>
    <w:rsid w:val="00F30358"/>
    <w:rsid w:val="00F306ED"/>
    <w:rsid w:val="00F30BD4"/>
    <w:rsid w:val="00F30C95"/>
    <w:rsid w:val="00F31222"/>
    <w:rsid w:val="00F31288"/>
    <w:rsid w:val="00F31444"/>
    <w:rsid w:val="00F31784"/>
    <w:rsid w:val="00F32413"/>
    <w:rsid w:val="00F324D0"/>
    <w:rsid w:val="00F32DB6"/>
    <w:rsid w:val="00F32EBC"/>
    <w:rsid w:val="00F33943"/>
    <w:rsid w:val="00F339E1"/>
    <w:rsid w:val="00F33A08"/>
    <w:rsid w:val="00F33BA1"/>
    <w:rsid w:val="00F33E25"/>
    <w:rsid w:val="00F34891"/>
    <w:rsid w:val="00F359CA"/>
    <w:rsid w:val="00F35A16"/>
    <w:rsid w:val="00F35F2A"/>
    <w:rsid w:val="00F360B4"/>
    <w:rsid w:val="00F36176"/>
    <w:rsid w:val="00F36258"/>
    <w:rsid w:val="00F363D0"/>
    <w:rsid w:val="00F365FC"/>
    <w:rsid w:val="00F37125"/>
    <w:rsid w:val="00F3771C"/>
    <w:rsid w:val="00F40296"/>
    <w:rsid w:val="00F40431"/>
    <w:rsid w:val="00F4060F"/>
    <w:rsid w:val="00F40631"/>
    <w:rsid w:val="00F40A0F"/>
    <w:rsid w:val="00F42B63"/>
    <w:rsid w:val="00F42D3F"/>
    <w:rsid w:val="00F43A7E"/>
    <w:rsid w:val="00F43D09"/>
    <w:rsid w:val="00F4419E"/>
    <w:rsid w:val="00F445BB"/>
    <w:rsid w:val="00F44E41"/>
    <w:rsid w:val="00F45168"/>
    <w:rsid w:val="00F4549F"/>
    <w:rsid w:val="00F45CD3"/>
    <w:rsid w:val="00F45EFD"/>
    <w:rsid w:val="00F46AE7"/>
    <w:rsid w:val="00F46B4E"/>
    <w:rsid w:val="00F476C1"/>
    <w:rsid w:val="00F508FC"/>
    <w:rsid w:val="00F512B9"/>
    <w:rsid w:val="00F51AD5"/>
    <w:rsid w:val="00F51B72"/>
    <w:rsid w:val="00F521A8"/>
    <w:rsid w:val="00F536B8"/>
    <w:rsid w:val="00F53B43"/>
    <w:rsid w:val="00F53F60"/>
    <w:rsid w:val="00F5442E"/>
    <w:rsid w:val="00F544F8"/>
    <w:rsid w:val="00F55AC2"/>
    <w:rsid w:val="00F5622E"/>
    <w:rsid w:val="00F56B50"/>
    <w:rsid w:val="00F56E89"/>
    <w:rsid w:val="00F5788E"/>
    <w:rsid w:val="00F601FD"/>
    <w:rsid w:val="00F60C01"/>
    <w:rsid w:val="00F61096"/>
    <w:rsid w:val="00F61289"/>
    <w:rsid w:val="00F61C57"/>
    <w:rsid w:val="00F62037"/>
    <w:rsid w:val="00F62538"/>
    <w:rsid w:val="00F629F4"/>
    <w:rsid w:val="00F62F33"/>
    <w:rsid w:val="00F632B8"/>
    <w:rsid w:val="00F632CF"/>
    <w:rsid w:val="00F63570"/>
    <w:rsid w:val="00F64A45"/>
    <w:rsid w:val="00F64B79"/>
    <w:rsid w:val="00F6572A"/>
    <w:rsid w:val="00F65B92"/>
    <w:rsid w:val="00F660CF"/>
    <w:rsid w:val="00F66727"/>
    <w:rsid w:val="00F67207"/>
    <w:rsid w:val="00F70701"/>
    <w:rsid w:val="00F70FF7"/>
    <w:rsid w:val="00F71905"/>
    <w:rsid w:val="00F71FF8"/>
    <w:rsid w:val="00F7243A"/>
    <w:rsid w:val="00F735C8"/>
    <w:rsid w:val="00F73D0B"/>
    <w:rsid w:val="00F7436B"/>
    <w:rsid w:val="00F7463D"/>
    <w:rsid w:val="00F7498D"/>
    <w:rsid w:val="00F74B68"/>
    <w:rsid w:val="00F74E6A"/>
    <w:rsid w:val="00F75369"/>
    <w:rsid w:val="00F7566E"/>
    <w:rsid w:val="00F7576C"/>
    <w:rsid w:val="00F766B3"/>
    <w:rsid w:val="00F76EAB"/>
    <w:rsid w:val="00F77229"/>
    <w:rsid w:val="00F778F0"/>
    <w:rsid w:val="00F77D57"/>
    <w:rsid w:val="00F80458"/>
    <w:rsid w:val="00F80F47"/>
    <w:rsid w:val="00F8124C"/>
    <w:rsid w:val="00F81AFC"/>
    <w:rsid w:val="00F81F94"/>
    <w:rsid w:val="00F82DE2"/>
    <w:rsid w:val="00F83559"/>
    <w:rsid w:val="00F836CC"/>
    <w:rsid w:val="00F8377B"/>
    <w:rsid w:val="00F83F0E"/>
    <w:rsid w:val="00F840D4"/>
    <w:rsid w:val="00F84220"/>
    <w:rsid w:val="00F85786"/>
    <w:rsid w:val="00F85875"/>
    <w:rsid w:val="00F85E83"/>
    <w:rsid w:val="00F85F39"/>
    <w:rsid w:val="00F86208"/>
    <w:rsid w:val="00F862A2"/>
    <w:rsid w:val="00F86647"/>
    <w:rsid w:val="00F86CFD"/>
    <w:rsid w:val="00F86E29"/>
    <w:rsid w:val="00F87123"/>
    <w:rsid w:val="00F87640"/>
    <w:rsid w:val="00F87D5F"/>
    <w:rsid w:val="00F90650"/>
    <w:rsid w:val="00F913DC"/>
    <w:rsid w:val="00F91A9F"/>
    <w:rsid w:val="00F91CD6"/>
    <w:rsid w:val="00F929B0"/>
    <w:rsid w:val="00F92B26"/>
    <w:rsid w:val="00F92C31"/>
    <w:rsid w:val="00F93693"/>
    <w:rsid w:val="00F93FE4"/>
    <w:rsid w:val="00F94E53"/>
    <w:rsid w:val="00F951BD"/>
    <w:rsid w:val="00F95696"/>
    <w:rsid w:val="00F960D5"/>
    <w:rsid w:val="00F97010"/>
    <w:rsid w:val="00FA0248"/>
    <w:rsid w:val="00FA1118"/>
    <w:rsid w:val="00FA1EC0"/>
    <w:rsid w:val="00FA1EEC"/>
    <w:rsid w:val="00FA2316"/>
    <w:rsid w:val="00FA2D51"/>
    <w:rsid w:val="00FA2E62"/>
    <w:rsid w:val="00FA3485"/>
    <w:rsid w:val="00FA398B"/>
    <w:rsid w:val="00FA41AC"/>
    <w:rsid w:val="00FA41FF"/>
    <w:rsid w:val="00FA4BC8"/>
    <w:rsid w:val="00FA4FAF"/>
    <w:rsid w:val="00FA5169"/>
    <w:rsid w:val="00FA58C7"/>
    <w:rsid w:val="00FA5D8C"/>
    <w:rsid w:val="00FA61BC"/>
    <w:rsid w:val="00FA6F4D"/>
    <w:rsid w:val="00FA73A5"/>
    <w:rsid w:val="00FA77A0"/>
    <w:rsid w:val="00FB044B"/>
    <w:rsid w:val="00FB05A0"/>
    <w:rsid w:val="00FB0F29"/>
    <w:rsid w:val="00FB16A6"/>
    <w:rsid w:val="00FB1B2E"/>
    <w:rsid w:val="00FB2CCE"/>
    <w:rsid w:val="00FB2EFB"/>
    <w:rsid w:val="00FB300F"/>
    <w:rsid w:val="00FB33DC"/>
    <w:rsid w:val="00FB3ABD"/>
    <w:rsid w:val="00FB67A3"/>
    <w:rsid w:val="00FB6ACD"/>
    <w:rsid w:val="00FB7738"/>
    <w:rsid w:val="00FB7FDB"/>
    <w:rsid w:val="00FC11A7"/>
    <w:rsid w:val="00FC1997"/>
    <w:rsid w:val="00FC271A"/>
    <w:rsid w:val="00FC312B"/>
    <w:rsid w:val="00FC313F"/>
    <w:rsid w:val="00FC32F2"/>
    <w:rsid w:val="00FC3497"/>
    <w:rsid w:val="00FC3D17"/>
    <w:rsid w:val="00FC408B"/>
    <w:rsid w:val="00FC4C51"/>
    <w:rsid w:val="00FC4E2B"/>
    <w:rsid w:val="00FC4E75"/>
    <w:rsid w:val="00FC50C3"/>
    <w:rsid w:val="00FC55CC"/>
    <w:rsid w:val="00FC5A1D"/>
    <w:rsid w:val="00FC5BA8"/>
    <w:rsid w:val="00FC603A"/>
    <w:rsid w:val="00FC65CC"/>
    <w:rsid w:val="00FC6E0C"/>
    <w:rsid w:val="00FC7261"/>
    <w:rsid w:val="00FC79DD"/>
    <w:rsid w:val="00FD034B"/>
    <w:rsid w:val="00FD0961"/>
    <w:rsid w:val="00FD0B4D"/>
    <w:rsid w:val="00FD141A"/>
    <w:rsid w:val="00FD2010"/>
    <w:rsid w:val="00FD2C6B"/>
    <w:rsid w:val="00FD2EF5"/>
    <w:rsid w:val="00FD3A91"/>
    <w:rsid w:val="00FD4514"/>
    <w:rsid w:val="00FD59DE"/>
    <w:rsid w:val="00FD5CC3"/>
    <w:rsid w:val="00FD5ECE"/>
    <w:rsid w:val="00FD66B4"/>
    <w:rsid w:val="00FD677C"/>
    <w:rsid w:val="00FD6D9D"/>
    <w:rsid w:val="00FD786F"/>
    <w:rsid w:val="00FD787A"/>
    <w:rsid w:val="00FE00A4"/>
    <w:rsid w:val="00FE041D"/>
    <w:rsid w:val="00FE249F"/>
    <w:rsid w:val="00FE2C4C"/>
    <w:rsid w:val="00FE34DE"/>
    <w:rsid w:val="00FE3CB9"/>
    <w:rsid w:val="00FE4B91"/>
    <w:rsid w:val="00FE4E74"/>
    <w:rsid w:val="00FE505D"/>
    <w:rsid w:val="00FE529B"/>
    <w:rsid w:val="00FE58E5"/>
    <w:rsid w:val="00FE60FB"/>
    <w:rsid w:val="00FE70E6"/>
    <w:rsid w:val="00FE7220"/>
    <w:rsid w:val="00FE73F0"/>
    <w:rsid w:val="00FE7B66"/>
    <w:rsid w:val="00FE7FC6"/>
    <w:rsid w:val="00FF07DE"/>
    <w:rsid w:val="00FF0BEB"/>
    <w:rsid w:val="00FF0C54"/>
    <w:rsid w:val="00FF1668"/>
    <w:rsid w:val="00FF1875"/>
    <w:rsid w:val="00FF18E1"/>
    <w:rsid w:val="00FF1D80"/>
    <w:rsid w:val="00FF2718"/>
    <w:rsid w:val="00FF473C"/>
    <w:rsid w:val="00FF47E1"/>
    <w:rsid w:val="00FF4D62"/>
    <w:rsid w:val="00FF4EF2"/>
    <w:rsid w:val="00FF4F3C"/>
    <w:rsid w:val="00FF4F65"/>
    <w:rsid w:val="00FF5033"/>
    <w:rsid w:val="00FF53FB"/>
    <w:rsid w:val="00FF6349"/>
    <w:rsid w:val="00FF6634"/>
    <w:rsid w:val="00FF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31"/>
    <w:pPr>
      <w:widowControl w:val="0"/>
      <w:jc w:val="both"/>
    </w:pPr>
    <w:rPr>
      <w:kern w:val="2"/>
      <w:sz w:val="21"/>
      <w:szCs w:val="24"/>
    </w:rPr>
  </w:style>
  <w:style w:type="paragraph" w:styleId="Heading1">
    <w:name w:val="heading 1"/>
    <w:basedOn w:val="Normal"/>
    <w:next w:val="Normal"/>
    <w:link w:val="Heading1Char"/>
    <w:qFormat/>
    <w:rsid w:val="00F86E2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semiHidden/>
    <w:unhideWhenUsed/>
    <w:qFormat/>
    <w:rsid w:val="00F86E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qFormat/>
    <w:rsid w:val="003D567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ABD"/>
    <w:rPr>
      <w:color w:val="0000FF"/>
      <w:u w:val="single"/>
    </w:rPr>
  </w:style>
  <w:style w:type="paragraph" w:styleId="FootnoteText">
    <w:name w:val="footnote text"/>
    <w:basedOn w:val="Normal"/>
    <w:link w:val="FootnoteTextChar"/>
    <w:semiHidden/>
    <w:rsid w:val="00CE7331"/>
    <w:pPr>
      <w:snapToGrid w:val="0"/>
      <w:jc w:val="left"/>
    </w:pPr>
    <w:rPr>
      <w:sz w:val="18"/>
      <w:szCs w:val="18"/>
    </w:rPr>
  </w:style>
  <w:style w:type="character" w:styleId="FootnoteReference">
    <w:name w:val="footnote reference"/>
    <w:basedOn w:val="DefaultParagraphFont"/>
    <w:semiHidden/>
    <w:rsid w:val="00CE7331"/>
    <w:rPr>
      <w:rFonts w:cs="Times New Roman"/>
      <w:vertAlign w:val="superscript"/>
    </w:rPr>
  </w:style>
  <w:style w:type="paragraph" w:styleId="Caption">
    <w:name w:val="caption"/>
    <w:basedOn w:val="Normal"/>
    <w:next w:val="Normal"/>
    <w:qFormat/>
    <w:rsid w:val="00AC7F68"/>
    <w:pPr>
      <w:widowControl/>
      <w:spacing w:line="480" w:lineRule="auto"/>
    </w:pPr>
    <w:rPr>
      <w:b/>
      <w:bCs/>
      <w:i/>
      <w:kern w:val="0"/>
      <w:sz w:val="20"/>
      <w:szCs w:val="20"/>
    </w:rPr>
  </w:style>
  <w:style w:type="paragraph" w:customStyle="1" w:styleId="InitialBodyTextCharChar">
    <w:name w:val="Initial Body Text Char Char"/>
    <w:basedOn w:val="BodyText"/>
    <w:rsid w:val="00E74380"/>
    <w:pPr>
      <w:widowControl/>
      <w:spacing w:after="0" w:line="360" w:lineRule="auto"/>
    </w:pPr>
    <w:rPr>
      <w:rFonts w:ascii="Tms Rmn" w:hAnsi="Tms Rmn"/>
      <w:kern w:val="0"/>
      <w:sz w:val="20"/>
      <w:szCs w:val="20"/>
    </w:rPr>
  </w:style>
  <w:style w:type="paragraph" w:styleId="BodyText">
    <w:name w:val="Body Text"/>
    <w:basedOn w:val="Normal"/>
    <w:rsid w:val="00E74380"/>
    <w:pPr>
      <w:spacing w:after="120"/>
    </w:pPr>
  </w:style>
  <w:style w:type="character" w:customStyle="1" w:styleId="FootnoteTextChar">
    <w:name w:val="Footnote Text Char"/>
    <w:basedOn w:val="DefaultParagraphFont"/>
    <w:link w:val="FootnoteText"/>
    <w:semiHidden/>
    <w:locked/>
    <w:rsid w:val="006A6941"/>
    <w:rPr>
      <w:rFonts w:eastAsia="SimSun"/>
      <w:kern w:val="2"/>
      <w:sz w:val="18"/>
      <w:szCs w:val="18"/>
      <w:lang w:val="en-US" w:eastAsia="zh-CN" w:bidi="ar-SA"/>
    </w:rPr>
  </w:style>
  <w:style w:type="paragraph" w:styleId="Footer">
    <w:name w:val="footer"/>
    <w:basedOn w:val="Normal"/>
    <w:rsid w:val="00AA505A"/>
    <w:pPr>
      <w:tabs>
        <w:tab w:val="center" w:pos="4153"/>
        <w:tab w:val="right" w:pos="8306"/>
      </w:tabs>
      <w:snapToGrid w:val="0"/>
      <w:jc w:val="left"/>
    </w:pPr>
    <w:rPr>
      <w:sz w:val="18"/>
      <w:szCs w:val="18"/>
    </w:rPr>
  </w:style>
  <w:style w:type="character" w:styleId="PageNumber">
    <w:name w:val="page number"/>
    <w:basedOn w:val="DefaultParagraphFont"/>
    <w:rsid w:val="00AA505A"/>
  </w:style>
  <w:style w:type="paragraph" w:styleId="BalloonText">
    <w:name w:val="Balloon Text"/>
    <w:basedOn w:val="Normal"/>
    <w:link w:val="BalloonTextChar"/>
    <w:rsid w:val="00C631B9"/>
    <w:rPr>
      <w:sz w:val="16"/>
      <w:szCs w:val="16"/>
    </w:rPr>
  </w:style>
  <w:style w:type="character" w:customStyle="1" w:styleId="BalloonTextChar">
    <w:name w:val="Balloon Text Char"/>
    <w:basedOn w:val="DefaultParagraphFont"/>
    <w:link w:val="BalloonText"/>
    <w:rsid w:val="00C631B9"/>
    <w:rPr>
      <w:kern w:val="2"/>
      <w:sz w:val="16"/>
      <w:szCs w:val="16"/>
    </w:rPr>
  </w:style>
  <w:style w:type="paragraph" w:styleId="Header">
    <w:name w:val="header"/>
    <w:basedOn w:val="Normal"/>
    <w:link w:val="HeaderChar"/>
    <w:rsid w:val="00BD28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D28DA"/>
    <w:rPr>
      <w:kern w:val="2"/>
      <w:sz w:val="18"/>
      <w:szCs w:val="18"/>
    </w:rPr>
  </w:style>
  <w:style w:type="paragraph" w:styleId="Revision">
    <w:name w:val="Revision"/>
    <w:hidden/>
    <w:uiPriority w:val="99"/>
    <w:semiHidden/>
    <w:rsid w:val="00D704B3"/>
    <w:rPr>
      <w:kern w:val="2"/>
      <w:sz w:val="21"/>
      <w:szCs w:val="24"/>
    </w:rPr>
  </w:style>
  <w:style w:type="paragraph" w:styleId="ListParagraph">
    <w:name w:val="List Paragraph"/>
    <w:basedOn w:val="Normal"/>
    <w:uiPriority w:val="34"/>
    <w:qFormat/>
    <w:rsid w:val="00F7498D"/>
    <w:pPr>
      <w:ind w:firstLineChars="200" w:firstLine="420"/>
    </w:pPr>
  </w:style>
  <w:style w:type="paragraph" w:styleId="NormalWeb">
    <w:name w:val="Normal (Web)"/>
    <w:basedOn w:val="Normal"/>
    <w:uiPriority w:val="99"/>
    <w:unhideWhenUsed/>
    <w:rsid w:val="00F102A5"/>
    <w:pPr>
      <w:widowControl/>
      <w:spacing w:before="100" w:beforeAutospacing="1" w:after="100" w:afterAutospacing="1"/>
      <w:jc w:val="left"/>
    </w:pPr>
    <w:rPr>
      <w:rFonts w:ascii="SimSun" w:hAnsi="SimSun" w:cs="SimSun"/>
      <w:kern w:val="0"/>
      <w:sz w:val="24"/>
    </w:rPr>
  </w:style>
  <w:style w:type="character" w:styleId="CommentReference">
    <w:name w:val="annotation reference"/>
    <w:basedOn w:val="DefaultParagraphFont"/>
    <w:rsid w:val="00A86A4F"/>
    <w:rPr>
      <w:sz w:val="16"/>
      <w:szCs w:val="16"/>
    </w:rPr>
  </w:style>
  <w:style w:type="paragraph" w:styleId="CommentText">
    <w:name w:val="annotation text"/>
    <w:basedOn w:val="Normal"/>
    <w:link w:val="CommentTextChar"/>
    <w:rsid w:val="00A86A4F"/>
    <w:rPr>
      <w:sz w:val="20"/>
      <w:szCs w:val="20"/>
    </w:rPr>
  </w:style>
  <w:style w:type="character" w:customStyle="1" w:styleId="CommentTextChar">
    <w:name w:val="Comment Text Char"/>
    <w:basedOn w:val="DefaultParagraphFont"/>
    <w:link w:val="CommentText"/>
    <w:rsid w:val="00A86A4F"/>
    <w:rPr>
      <w:kern w:val="2"/>
    </w:rPr>
  </w:style>
  <w:style w:type="paragraph" w:styleId="CommentSubject">
    <w:name w:val="annotation subject"/>
    <w:basedOn w:val="CommentText"/>
    <w:next w:val="CommentText"/>
    <w:link w:val="CommentSubjectChar"/>
    <w:rsid w:val="00A86A4F"/>
    <w:rPr>
      <w:b/>
      <w:bCs/>
    </w:rPr>
  </w:style>
  <w:style w:type="character" w:customStyle="1" w:styleId="CommentSubjectChar">
    <w:name w:val="Comment Subject Char"/>
    <w:basedOn w:val="CommentTextChar"/>
    <w:link w:val="CommentSubject"/>
    <w:rsid w:val="00A86A4F"/>
    <w:rPr>
      <w:b/>
      <w:bCs/>
      <w:kern w:val="2"/>
    </w:rPr>
  </w:style>
  <w:style w:type="table" w:styleId="TableGrid">
    <w:name w:val="Table Grid"/>
    <w:basedOn w:val="TableNormal"/>
    <w:rsid w:val="0043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6E29"/>
    <w:rPr>
      <w:b/>
      <w:bCs/>
      <w:kern w:val="44"/>
      <w:sz w:val="44"/>
      <w:szCs w:val="44"/>
    </w:rPr>
  </w:style>
  <w:style w:type="character" w:customStyle="1" w:styleId="Heading2Char">
    <w:name w:val="Heading 2 Char"/>
    <w:basedOn w:val="DefaultParagraphFont"/>
    <w:link w:val="Heading2"/>
    <w:semiHidden/>
    <w:rsid w:val="00F86E2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31"/>
    <w:pPr>
      <w:widowControl w:val="0"/>
      <w:jc w:val="both"/>
    </w:pPr>
    <w:rPr>
      <w:kern w:val="2"/>
      <w:sz w:val="21"/>
      <w:szCs w:val="24"/>
    </w:rPr>
  </w:style>
  <w:style w:type="paragraph" w:styleId="Heading1">
    <w:name w:val="heading 1"/>
    <w:basedOn w:val="Normal"/>
    <w:next w:val="Normal"/>
    <w:link w:val="Heading1Char"/>
    <w:qFormat/>
    <w:rsid w:val="00F86E2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semiHidden/>
    <w:unhideWhenUsed/>
    <w:qFormat/>
    <w:rsid w:val="00F86E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qFormat/>
    <w:rsid w:val="003D567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ABD"/>
    <w:rPr>
      <w:color w:val="0000FF"/>
      <w:u w:val="single"/>
    </w:rPr>
  </w:style>
  <w:style w:type="paragraph" w:styleId="FootnoteText">
    <w:name w:val="footnote text"/>
    <w:basedOn w:val="Normal"/>
    <w:link w:val="FootnoteTextChar"/>
    <w:semiHidden/>
    <w:rsid w:val="00CE7331"/>
    <w:pPr>
      <w:snapToGrid w:val="0"/>
      <w:jc w:val="left"/>
    </w:pPr>
    <w:rPr>
      <w:sz w:val="18"/>
      <w:szCs w:val="18"/>
    </w:rPr>
  </w:style>
  <w:style w:type="character" w:styleId="FootnoteReference">
    <w:name w:val="footnote reference"/>
    <w:basedOn w:val="DefaultParagraphFont"/>
    <w:semiHidden/>
    <w:rsid w:val="00CE7331"/>
    <w:rPr>
      <w:rFonts w:cs="Times New Roman"/>
      <w:vertAlign w:val="superscript"/>
    </w:rPr>
  </w:style>
  <w:style w:type="paragraph" w:styleId="Caption">
    <w:name w:val="caption"/>
    <w:basedOn w:val="Normal"/>
    <w:next w:val="Normal"/>
    <w:qFormat/>
    <w:rsid w:val="00AC7F68"/>
    <w:pPr>
      <w:widowControl/>
      <w:spacing w:line="480" w:lineRule="auto"/>
    </w:pPr>
    <w:rPr>
      <w:b/>
      <w:bCs/>
      <w:i/>
      <w:kern w:val="0"/>
      <w:sz w:val="20"/>
      <w:szCs w:val="20"/>
    </w:rPr>
  </w:style>
  <w:style w:type="paragraph" w:customStyle="1" w:styleId="InitialBodyTextCharChar">
    <w:name w:val="Initial Body Text Char Char"/>
    <w:basedOn w:val="BodyText"/>
    <w:rsid w:val="00E74380"/>
    <w:pPr>
      <w:widowControl/>
      <w:spacing w:after="0" w:line="360" w:lineRule="auto"/>
    </w:pPr>
    <w:rPr>
      <w:rFonts w:ascii="Tms Rmn" w:hAnsi="Tms Rmn"/>
      <w:kern w:val="0"/>
      <w:sz w:val="20"/>
      <w:szCs w:val="20"/>
    </w:rPr>
  </w:style>
  <w:style w:type="paragraph" w:styleId="BodyText">
    <w:name w:val="Body Text"/>
    <w:basedOn w:val="Normal"/>
    <w:rsid w:val="00E74380"/>
    <w:pPr>
      <w:spacing w:after="120"/>
    </w:pPr>
  </w:style>
  <w:style w:type="character" w:customStyle="1" w:styleId="FootnoteTextChar">
    <w:name w:val="Footnote Text Char"/>
    <w:basedOn w:val="DefaultParagraphFont"/>
    <w:link w:val="FootnoteText"/>
    <w:semiHidden/>
    <w:locked/>
    <w:rsid w:val="006A6941"/>
    <w:rPr>
      <w:rFonts w:eastAsia="SimSun"/>
      <w:kern w:val="2"/>
      <w:sz w:val="18"/>
      <w:szCs w:val="18"/>
      <w:lang w:val="en-US" w:eastAsia="zh-CN" w:bidi="ar-SA"/>
    </w:rPr>
  </w:style>
  <w:style w:type="paragraph" w:styleId="Footer">
    <w:name w:val="footer"/>
    <w:basedOn w:val="Normal"/>
    <w:rsid w:val="00AA505A"/>
    <w:pPr>
      <w:tabs>
        <w:tab w:val="center" w:pos="4153"/>
        <w:tab w:val="right" w:pos="8306"/>
      </w:tabs>
      <w:snapToGrid w:val="0"/>
      <w:jc w:val="left"/>
    </w:pPr>
    <w:rPr>
      <w:sz w:val="18"/>
      <w:szCs w:val="18"/>
    </w:rPr>
  </w:style>
  <w:style w:type="character" w:styleId="PageNumber">
    <w:name w:val="page number"/>
    <w:basedOn w:val="DefaultParagraphFont"/>
    <w:rsid w:val="00AA505A"/>
  </w:style>
  <w:style w:type="paragraph" w:styleId="BalloonText">
    <w:name w:val="Balloon Text"/>
    <w:basedOn w:val="Normal"/>
    <w:link w:val="BalloonTextChar"/>
    <w:rsid w:val="00C631B9"/>
    <w:rPr>
      <w:sz w:val="16"/>
      <w:szCs w:val="16"/>
    </w:rPr>
  </w:style>
  <w:style w:type="character" w:customStyle="1" w:styleId="BalloonTextChar">
    <w:name w:val="Balloon Text Char"/>
    <w:basedOn w:val="DefaultParagraphFont"/>
    <w:link w:val="BalloonText"/>
    <w:rsid w:val="00C631B9"/>
    <w:rPr>
      <w:kern w:val="2"/>
      <w:sz w:val="16"/>
      <w:szCs w:val="16"/>
    </w:rPr>
  </w:style>
  <w:style w:type="paragraph" w:styleId="Header">
    <w:name w:val="header"/>
    <w:basedOn w:val="Normal"/>
    <w:link w:val="HeaderChar"/>
    <w:rsid w:val="00BD28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D28DA"/>
    <w:rPr>
      <w:kern w:val="2"/>
      <w:sz w:val="18"/>
      <w:szCs w:val="18"/>
    </w:rPr>
  </w:style>
  <w:style w:type="paragraph" w:styleId="Revision">
    <w:name w:val="Revision"/>
    <w:hidden/>
    <w:uiPriority w:val="99"/>
    <w:semiHidden/>
    <w:rsid w:val="00D704B3"/>
    <w:rPr>
      <w:kern w:val="2"/>
      <w:sz w:val="21"/>
      <w:szCs w:val="24"/>
    </w:rPr>
  </w:style>
  <w:style w:type="paragraph" w:styleId="ListParagraph">
    <w:name w:val="List Paragraph"/>
    <w:basedOn w:val="Normal"/>
    <w:uiPriority w:val="34"/>
    <w:qFormat/>
    <w:rsid w:val="00F7498D"/>
    <w:pPr>
      <w:ind w:firstLineChars="200" w:firstLine="420"/>
    </w:pPr>
  </w:style>
  <w:style w:type="paragraph" w:styleId="NormalWeb">
    <w:name w:val="Normal (Web)"/>
    <w:basedOn w:val="Normal"/>
    <w:uiPriority w:val="99"/>
    <w:unhideWhenUsed/>
    <w:rsid w:val="00F102A5"/>
    <w:pPr>
      <w:widowControl/>
      <w:spacing w:before="100" w:beforeAutospacing="1" w:after="100" w:afterAutospacing="1"/>
      <w:jc w:val="left"/>
    </w:pPr>
    <w:rPr>
      <w:rFonts w:ascii="SimSun" w:hAnsi="SimSun" w:cs="SimSun"/>
      <w:kern w:val="0"/>
      <w:sz w:val="24"/>
    </w:rPr>
  </w:style>
  <w:style w:type="character" w:styleId="CommentReference">
    <w:name w:val="annotation reference"/>
    <w:basedOn w:val="DefaultParagraphFont"/>
    <w:rsid w:val="00A86A4F"/>
    <w:rPr>
      <w:sz w:val="16"/>
      <w:szCs w:val="16"/>
    </w:rPr>
  </w:style>
  <w:style w:type="paragraph" w:styleId="CommentText">
    <w:name w:val="annotation text"/>
    <w:basedOn w:val="Normal"/>
    <w:link w:val="CommentTextChar"/>
    <w:rsid w:val="00A86A4F"/>
    <w:rPr>
      <w:sz w:val="20"/>
      <w:szCs w:val="20"/>
    </w:rPr>
  </w:style>
  <w:style w:type="character" w:customStyle="1" w:styleId="CommentTextChar">
    <w:name w:val="Comment Text Char"/>
    <w:basedOn w:val="DefaultParagraphFont"/>
    <w:link w:val="CommentText"/>
    <w:rsid w:val="00A86A4F"/>
    <w:rPr>
      <w:kern w:val="2"/>
    </w:rPr>
  </w:style>
  <w:style w:type="paragraph" w:styleId="CommentSubject">
    <w:name w:val="annotation subject"/>
    <w:basedOn w:val="CommentText"/>
    <w:next w:val="CommentText"/>
    <w:link w:val="CommentSubjectChar"/>
    <w:rsid w:val="00A86A4F"/>
    <w:rPr>
      <w:b/>
      <w:bCs/>
    </w:rPr>
  </w:style>
  <w:style w:type="character" w:customStyle="1" w:styleId="CommentSubjectChar">
    <w:name w:val="Comment Subject Char"/>
    <w:basedOn w:val="CommentTextChar"/>
    <w:link w:val="CommentSubject"/>
    <w:rsid w:val="00A86A4F"/>
    <w:rPr>
      <w:b/>
      <w:bCs/>
      <w:kern w:val="2"/>
    </w:rPr>
  </w:style>
  <w:style w:type="table" w:styleId="TableGrid">
    <w:name w:val="Table Grid"/>
    <w:basedOn w:val="TableNormal"/>
    <w:rsid w:val="0043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6E29"/>
    <w:rPr>
      <w:b/>
      <w:bCs/>
      <w:kern w:val="44"/>
      <w:sz w:val="44"/>
      <w:szCs w:val="44"/>
    </w:rPr>
  </w:style>
  <w:style w:type="character" w:customStyle="1" w:styleId="Heading2Char">
    <w:name w:val="Heading 2 Char"/>
    <w:basedOn w:val="DefaultParagraphFont"/>
    <w:link w:val="Heading2"/>
    <w:semiHidden/>
    <w:rsid w:val="00F86E2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127">
      <w:bodyDiv w:val="1"/>
      <w:marLeft w:val="0"/>
      <w:marRight w:val="0"/>
      <w:marTop w:val="0"/>
      <w:marBottom w:val="0"/>
      <w:divBdr>
        <w:top w:val="none" w:sz="0" w:space="0" w:color="auto"/>
        <w:left w:val="none" w:sz="0" w:space="0" w:color="auto"/>
        <w:bottom w:val="none" w:sz="0" w:space="0" w:color="auto"/>
        <w:right w:val="none" w:sz="0" w:space="0" w:color="auto"/>
      </w:divBdr>
    </w:div>
    <w:div w:id="68116698">
      <w:bodyDiv w:val="1"/>
      <w:marLeft w:val="0"/>
      <w:marRight w:val="0"/>
      <w:marTop w:val="0"/>
      <w:marBottom w:val="0"/>
      <w:divBdr>
        <w:top w:val="none" w:sz="0" w:space="0" w:color="auto"/>
        <w:left w:val="none" w:sz="0" w:space="0" w:color="auto"/>
        <w:bottom w:val="none" w:sz="0" w:space="0" w:color="auto"/>
        <w:right w:val="none" w:sz="0" w:space="0" w:color="auto"/>
      </w:divBdr>
      <w:divsChild>
        <w:div w:id="1092046221">
          <w:marLeft w:val="0"/>
          <w:marRight w:val="0"/>
          <w:marTop w:val="0"/>
          <w:marBottom w:val="0"/>
          <w:divBdr>
            <w:top w:val="none" w:sz="0" w:space="0" w:color="auto"/>
            <w:left w:val="none" w:sz="0" w:space="0" w:color="auto"/>
            <w:bottom w:val="none" w:sz="0" w:space="0" w:color="auto"/>
            <w:right w:val="none" w:sz="0" w:space="0" w:color="auto"/>
          </w:divBdr>
        </w:div>
        <w:div w:id="1278834799">
          <w:marLeft w:val="0"/>
          <w:marRight w:val="0"/>
          <w:marTop w:val="0"/>
          <w:marBottom w:val="0"/>
          <w:divBdr>
            <w:top w:val="none" w:sz="0" w:space="0" w:color="auto"/>
            <w:left w:val="none" w:sz="0" w:space="0" w:color="auto"/>
            <w:bottom w:val="none" w:sz="0" w:space="0" w:color="auto"/>
            <w:right w:val="none" w:sz="0" w:space="0" w:color="auto"/>
          </w:divBdr>
        </w:div>
        <w:div w:id="1870215312">
          <w:marLeft w:val="0"/>
          <w:marRight w:val="0"/>
          <w:marTop w:val="0"/>
          <w:marBottom w:val="0"/>
          <w:divBdr>
            <w:top w:val="none" w:sz="0" w:space="0" w:color="auto"/>
            <w:left w:val="none" w:sz="0" w:space="0" w:color="auto"/>
            <w:bottom w:val="none" w:sz="0" w:space="0" w:color="auto"/>
            <w:right w:val="none" w:sz="0" w:space="0" w:color="auto"/>
          </w:divBdr>
        </w:div>
      </w:divsChild>
    </w:div>
    <w:div w:id="74132097">
      <w:bodyDiv w:val="1"/>
      <w:marLeft w:val="0"/>
      <w:marRight w:val="0"/>
      <w:marTop w:val="0"/>
      <w:marBottom w:val="0"/>
      <w:divBdr>
        <w:top w:val="none" w:sz="0" w:space="0" w:color="auto"/>
        <w:left w:val="none" w:sz="0" w:space="0" w:color="auto"/>
        <w:bottom w:val="none" w:sz="0" w:space="0" w:color="auto"/>
        <w:right w:val="none" w:sz="0" w:space="0" w:color="auto"/>
      </w:divBdr>
      <w:divsChild>
        <w:div w:id="659817777">
          <w:marLeft w:val="0"/>
          <w:marRight w:val="0"/>
          <w:marTop w:val="0"/>
          <w:marBottom w:val="0"/>
          <w:divBdr>
            <w:top w:val="none" w:sz="0" w:space="0" w:color="auto"/>
            <w:left w:val="none" w:sz="0" w:space="0" w:color="auto"/>
            <w:bottom w:val="none" w:sz="0" w:space="0" w:color="auto"/>
            <w:right w:val="none" w:sz="0" w:space="0" w:color="auto"/>
          </w:divBdr>
        </w:div>
        <w:div w:id="786238058">
          <w:marLeft w:val="0"/>
          <w:marRight w:val="0"/>
          <w:marTop w:val="0"/>
          <w:marBottom w:val="0"/>
          <w:divBdr>
            <w:top w:val="none" w:sz="0" w:space="0" w:color="auto"/>
            <w:left w:val="none" w:sz="0" w:space="0" w:color="auto"/>
            <w:bottom w:val="none" w:sz="0" w:space="0" w:color="auto"/>
            <w:right w:val="none" w:sz="0" w:space="0" w:color="auto"/>
          </w:divBdr>
        </w:div>
      </w:divsChild>
    </w:div>
    <w:div w:id="135731691">
      <w:bodyDiv w:val="1"/>
      <w:marLeft w:val="0"/>
      <w:marRight w:val="0"/>
      <w:marTop w:val="0"/>
      <w:marBottom w:val="0"/>
      <w:divBdr>
        <w:top w:val="none" w:sz="0" w:space="0" w:color="auto"/>
        <w:left w:val="none" w:sz="0" w:space="0" w:color="auto"/>
        <w:bottom w:val="none" w:sz="0" w:space="0" w:color="auto"/>
        <w:right w:val="none" w:sz="0" w:space="0" w:color="auto"/>
      </w:divBdr>
    </w:div>
    <w:div w:id="231353013">
      <w:bodyDiv w:val="1"/>
      <w:marLeft w:val="0"/>
      <w:marRight w:val="0"/>
      <w:marTop w:val="0"/>
      <w:marBottom w:val="0"/>
      <w:divBdr>
        <w:top w:val="none" w:sz="0" w:space="0" w:color="auto"/>
        <w:left w:val="none" w:sz="0" w:space="0" w:color="auto"/>
        <w:bottom w:val="none" w:sz="0" w:space="0" w:color="auto"/>
        <w:right w:val="none" w:sz="0" w:space="0" w:color="auto"/>
      </w:divBdr>
    </w:div>
    <w:div w:id="358704296">
      <w:bodyDiv w:val="1"/>
      <w:marLeft w:val="0"/>
      <w:marRight w:val="0"/>
      <w:marTop w:val="0"/>
      <w:marBottom w:val="0"/>
      <w:divBdr>
        <w:top w:val="none" w:sz="0" w:space="0" w:color="auto"/>
        <w:left w:val="none" w:sz="0" w:space="0" w:color="auto"/>
        <w:bottom w:val="none" w:sz="0" w:space="0" w:color="auto"/>
        <w:right w:val="none" w:sz="0" w:space="0" w:color="auto"/>
      </w:divBdr>
    </w:div>
    <w:div w:id="391581986">
      <w:bodyDiv w:val="1"/>
      <w:marLeft w:val="0"/>
      <w:marRight w:val="0"/>
      <w:marTop w:val="0"/>
      <w:marBottom w:val="0"/>
      <w:divBdr>
        <w:top w:val="none" w:sz="0" w:space="0" w:color="auto"/>
        <w:left w:val="none" w:sz="0" w:space="0" w:color="auto"/>
        <w:bottom w:val="none" w:sz="0" w:space="0" w:color="auto"/>
        <w:right w:val="none" w:sz="0" w:space="0" w:color="auto"/>
      </w:divBdr>
      <w:divsChild>
        <w:div w:id="677736167">
          <w:marLeft w:val="0"/>
          <w:marRight w:val="0"/>
          <w:marTop w:val="0"/>
          <w:marBottom w:val="0"/>
          <w:divBdr>
            <w:top w:val="none" w:sz="0" w:space="0" w:color="auto"/>
            <w:left w:val="none" w:sz="0" w:space="0" w:color="auto"/>
            <w:bottom w:val="none" w:sz="0" w:space="0" w:color="auto"/>
            <w:right w:val="none" w:sz="0" w:space="0" w:color="auto"/>
          </w:divBdr>
        </w:div>
        <w:div w:id="1233781287">
          <w:marLeft w:val="0"/>
          <w:marRight w:val="0"/>
          <w:marTop w:val="0"/>
          <w:marBottom w:val="0"/>
          <w:divBdr>
            <w:top w:val="none" w:sz="0" w:space="0" w:color="auto"/>
            <w:left w:val="none" w:sz="0" w:space="0" w:color="auto"/>
            <w:bottom w:val="none" w:sz="0" w:space="0" w:color="auto"/>
            <w:right w:val="none" w:sz="0" w:space="0" w:color="auto"/>
          </w:divBdr>
        </w:div>
      </w:divsChild>
    </w:div>
    <w:div w:id="450126505">
      <w:bodyDiv w:val="1"/>
      <w:marLeft w:val="0"/>
      <w:marRight w:val="0"/>
      <w:marTop w:val="0"/>
      <w:marBottom w:val="0"/>
      <w:divBdr>
        <w:top w:val="none" w:sz="0" w:space="0" w:color="auto"/>
        <w:left w:val="none" w:sz="0" w:space="0" w:color="auto"/>
        <w:bottom w:val="none" w:sz="0" w:space="0" w:color="auto"/>
        <w:right w:val="none" w:sz="0" w:space="0" w:color="auto"/>
      </w:divBdr>
      <w:divsChild>
        <w:div w:id="2103141574">
          <w:marLeft w:val="0"/>
          <w:marRight w:val="0"/>
          <w:marTop w:val="0"/>
          <w:marBottom w:val="0"/>
          <w:divBdr>
            <w:top w:val="none" w:sz="0" w:space="0" w:color="auto"/>
            <w:left w:val="none" w:sz="0" w:space="0" w:color="auto"/>
            <w:bottom w:val="none" w:sz="0" w:space="0" w:color="auto"/>
            <w:right w:val="none" w:sz="0" w:space="0" w:color="auto"/>
          </w:divBdr>
          <w:divsChild>
            <w:div w:id="513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2327">
      <w:bodyDiv w:val="1"/>
      <w:marLeft w:val="0"/>
      <w:marRight w:val="0"/>
      <w:marTop w:val="0"/>
      <w:marBottom w:val="0"/>
      <w:divBdr>
        <w:top w:val="none" w:sz="0" w:space="0" w:color="auto"/>
        <w:left w:val="none" w:sz="0" w:space="0" w:color="auto"/>
        <w:bottom w:val="none" w:sz="0" w:space="0" w:color="auto"/>
        <w:right w:val="none" w:sz="0" w:space="0" w:color="auto"/>
      </w:divBdr>
      <w:divsChild>
        <w:div w:id="73598818">
          <w:marLeft w:val="0"/>
          <w:marRight w:val="0"/>
          <w:marTop w:val="0"/>
          <w:marBottom w:val="0"/>
          <w:divBdr>
            <w:top w:val="none" w:sz="0" w:space="0" w:color="auto"/>
            <w:left w:val="none" w:sz="0" w:space="0" w:color="auto"/>
            <w:bottom w:val="none" w:sz="0" w:space="0" w:color="auto"/>
            <w:right w:val="none" w:sz="0" w:space="0" w:color="auto"/>
          </w:divBdr>
        </w:div>
        <w:div w:id="817113055">
          <w:marLeft w:val="0"/>
          <w:marRight w:val="0"/>
          <w:marTop w:val="0"/>
          <w:marBottom w:val="0"/>
          <w:divBdr>
            <w:top w:val="none" w:sz="0" w:space="0" w:color="auto"/>
            <w:left w:val="none" w:sz="0" w:space="0" w:color="auto"/>
            <w:bottom w:val="none" w:sz="0" w:space="0" w:color="auto"/>
            <w:right w:val="none" w:sz="0" w:space="0" w:color="auto"/>
          </w:divBdr>
        </w:div>
        <w:div w:id="884440869">
          <w:marLeft w:val="0"/>
          <w:marRight w:val="0"/>
          <w:marTop w:val="0"/>
          <w:marBottom w:val="0"/>
          <w:divBdr>
            <w:top w:val="none" w:sz="0" w:space="0" w:color="auto"/>
            <w:left w:val="none" w:sz="0" w:space="0" w:color="auto"/>
            <w:bottom w:val="none" w:sz="0" w:space="0" w:color="auto"/>
            <w:right w:val="none" w:sz="0" w:space="0" w:color="auto"/>
          </w:divBdr>
        </w:div>
        <w:div w:id="894775628">
          <w:marLeft w:val="0"/>
          <w:marRight w:val="0"/>
          <w:marTop w:val="0"/>
          <w:marBottom w:val="0"/>
          <w:divBdr>
            <w:top w:val="none" w:sz="0" w:space="0" w:color="auto"/>
            <w:left w:val="none" w:sz="0" w:space="0" w:color="auto"/>
            <w:bottom w:val="none" w:sz="0" w:space="0" w:color="auto"/>
            <w:right w:val="none" w:sz="0" w:space="0" w:color="auto"/>
          </w:divBdr>
        </w:div>
        <w:div w:id="928004187">
          <w:marLeft w:val="0"/>
          <w:marRight w:val="0"/>
          <w:marTop w:val="0"/>
          <w:marBottom w:val="0"/>
          <w:divBdr>
            <w:top w:val="none" w:sz="0" w:space="0" w:color="auto"/>
            <w:left w:val="none" w:sz="0" w:space="0" w:color="auto"/>
            <w:bottom w:val="none" w:sz="0" w:space="0" w:color="auto"/>
            <w:right w:val="none" w:sz="0" w:space="0" w:color="auto"/>
          </w:divBdr>
        </w:div>
        <w:div w:id="1314606197">
          <w:marLeft w:val="0"/>
          <w:marRight w:val="0"/>
          <w:marTop w:val="0"/>
          <w:marBottom w:val="0"/>
          <w:divBdr>
            <w:top w:val="none" w:sz="0" w:space="0" w:color="auto"/>
            <w:left w:val="none" w:sz="0" w:space="0" w:color="auto"/>
            <w:bottom w:val="none" w:sz="0" w:space="0" w:color="auto"/>
            <w:right w:val="none" w:sz="0" w:space="0" w:color="auto"/>
          </w:divBdr>
        </w:div>
        <w:div w:id="1638031179">
          <w:marLeft w:val="0"/>
          <w:marRight w:val="0"/>
          <w:marTop w:val="0"/>
          <w:marBottom w:val="0"/>
          <w:divBdr>
            <w:top w:val="none" w:sz="0" w:space="0" w:color="auto"/>
            <w:left w:val="none" w:sz="0" w:space="0" w:color="auto"/>
            <w:bottom w:val="none" w:sz="0" w:space="0" w:color="auto"/>
            <w:right w:val="none" w:sz="0" w:space="0" w:color="auto"/>
          </w:divBdr>
        </w:div>
        <w:div w:id="1689408913">
          <w:marLeft w:val="0"/>
          <w:marRight w:val="0"/>
          <w:marTop w:val="0"/>
          <w:marBottom w:val="0"/>
          <w:divBdr>
            <w:top w:val="none" w:sz="0" w:space="0" w:color="auto"/>
            <w:left w:val="none" w:sz="0" w:space="0" w:color="auto"/>
            <w:bottom w:val="none" w:sz="0" w:space="0" w:color="auto"/>
            <w:right w:val="none" w:sz="0" w:space="0" w:color="auto"/>
          </w:divBdr>
        </w:div>
        <w:div w:id="1860192231">
          <w:marLeft w:val="0"/>
          <w:marRight w:val="0"/>
          <w:marTop w:val="0"/>
          <w:marBottom w:val="0"/>
          <w:divBdr>
            <w:top w:val="none" w:sz="0" w:space="0" w:color="auto"/>
            <w:left w:val="none" w:sz="0" w:space="0" w:color="auto"/>
            <w:bottom w:val="none" w:sz="0" w:space="0" w:color="auto"/>
            <w:right w:val="none" w:sz="0" w:space="0" w:color="auto"/>
          </w:divBdr>
        </w:div>
        <w:div w:id="1861621717">
          <w:marLeft w:val="0"/>
          <w:marRight w:val="0"/>
          <w:marTop w:val="0"/>
          <w:marBottom w:val="0"/>
          <w:divBdr>
            <w:top w:val="none" w:sz="0" w:space="0" w:color="auto"/>
            <w:left w:val="none" w:sz="0" w:space="0" w:color="auto"/>
            <w:bottom w:val="none" w:sz="0" w:space="0" w:color="auto"/>
            <w:right w:val="none" w:sz="0" w:space="0" w:color="auto"/>
          </w:divBdr>
        </w:div>
        <w:div w:id="1987930619">
          <w:marLeft w:val="0"/>
          <w:marRight w:val="0"/>
          <w:marTop w:val="0"/>
          <w:marBottom w:val="0"/>
          <w:divBdr>
            <w:top w:val="none" w:sz="0" w:space="0" w:color="auto"/>
            <w:left w:val="none" w:sz="0" w:space="0" w:color="auto"/>
            <w:bottom w:val="none" w:sz="0" w:space="0" w:color="auto"/>
            <w:right w:val="none" w:sz="0" w:space="0" w:color="auto"/>
          </w:divBdr>
        </w:div>
      </w:divsChild>
    </w:div>
    <w:div w:id="509637324">
      <w:bodyDiv w:val="1"/>
      <w:marLeft w:val="0"/>
      <w:marRight w:val="0"/>
      <w:marTop w:val="0"/>
      <w:marBottom w:val="0"/>
      <w:divBdr>
        <w:top w:val="none" w:sz="0" w:space="0" w:color="auto"/>
        <w:left w:val="none" w:sz="0" w:space="0" w:color="auto"/>
        <w:bottom w:val="none" w:sz="0" w:space="0" w:color="auto"/>
        <w:right w:val="none" w:sz="0" w:space="0" w:color="auto"/>
      </w:divBdr>
    </w:div>
    <w:div w:id="531726218">
      <w:bodyDiv w:val="1"/>
      <w:marLeft w:val="0"/>
      <w:marRight w:val="0"/>
      <w:marTop w:val="0"/>
      <w:marBottom w:val="0"/>
      <w:divBdr>
        <w:top w:val="none" w:sz="0" w:space="0" w:color="auto"/>
        <w:left w:val="none" w:sz="0" w:space="0" w:color="auto"/>
        <w:bottom w:val="none" w:sz="0" w:space="0" w:color="auto"/>
        <w:right w:val="none" w:sz="0" w:space="0" w:color="auto"/>
      </w:divBdr>
    </w:div>
    <w:div w:id="578490128">
      <w:bodyDiv w:val="1"/>
      <w:marLeft w:val="0"/>
      <w:marRight w:val="0"/>
      <w:marTop w:val="0"/>
      <w:marBottom w:val="0"/>
      <w:divBdr>
        <w:top w:val="none" w:sz="0" w:space="0" w:color="auto"/>
        <w:left w:val="none" w:sz="0" w:space="0" w:color="auto"/>
        <w:bottom w:val="none" w:sz="0" w:space="0" w:color="auto"/>
        <w:right w:val="none" w:sz="0" w:space="0" w:color="auto"/>
      </w:divBdr>
    </w:div>
    <w:div w:id="661547111">
      <w:bodyDiv w:val="1"/>
      <w:marLeft w:val="0"/>
      <w:marRight w:val="0"/>
      <w:marTop w:val="0"/>
      <w:marBottom w:val="0"/>
      <w:divBdr>
        <w:top w:val="none" w:sz="0" w:space="0" w:color="auto"/>
        <w:left w:val="none" w:sz="0" w:space="0" w:color="auto"/>
        <w:bottom w:val="none" w:sz="0" w:space="0" w:color="auto"/>
        <w:right w:val="none" w:sz="0" w:space="0" w:color="auto"/>
      </w:divBdr>
      <w:divsChild>
        <w:div w:id="206797298">
          <w:marLeft w:val="0"/>
          <w:marRight w:val="0"/>
          <w:marTop w:val="0"/>
          <w:marBottom w:val="0"/>
          <w:divBdr>
            <w:top w:val="none" w:sz="0" w:space="0" w:color="auto"/>
            <w:left w:val="none" w:sz="0" w:space="0" w:color="auto"/>
            <w:bottom w:val="none" w:sz="0" w:space="0" w:color="auto"/>
            <w:right w:val="none" w:sz="0" w:space="0" w:color="auto"/>
          </w:divBdr>
        </w:div>
        <w:div w:id="944461916">
          <w:marLeft w:val="0"/>
          <w:marRight w:val="0"/>
          <w:marTop w:val="0"/>
          <w:marBottom w:val="0"/>
          <w:divBdr>
            <w:top w:val="none" w:sz="0" w:space="0" w:color="auto"/>
            <w:left w:val="none" w:sz="0" w:space="0" w:color="auto"/>
            <w:bottom w:val="none" w:sz="0" w:space="0" w:color="auto"/>
            <w:right w:val="none" w:sz="0" w:space="0" w:color="auto"/>
          </w:divBdr>
        </w:div>
        <w:div w:id="1021929478">
          <w:marLeft w:val="0"/>
          <w:marRight w:val="0"/>
          <w:marTop w:val="0"/>
          <w:marBottom w:val="0"/>
          <w:divBdr>
            <w:top w:val="none" w:sz="0" w:space="0" w:color="auto"/>
            <w:left w:val="none" w:sz="0" w:space="0" w:color="auto"/>
            <w:bottom w:val="none" w:sz="0" w:space="0" w:color="auto"/>
            <w:right w:val="none" w:sz="0" w:space="0" w:color="auto"/>
          </w:divBdr>
        </w:div>
        <w:div w:id="1065758778">
          <w:marLeft w:val="0"/>
          <w:marRight w:val="0"/>
          <w:marTop w:val="0"/>
          <w:marBottom w:val="0"/>
          <w:divBdr>
            <w:top w:val="none" w:sz="0" w:space="0" w:color="auto"/>
            <w:left w:val="none" w:sz="0" w:space="0" w:color="auto"/>
            <w:bottom w:val="none" w:sz="0" w:space="0" w:color="auto"/>
            <w:right w:val="none" w:sz="0" w:space="0" w:color="auto"/>
          </w:divBdr>
        </w:div>
        <w:div w:id="1187215502">
          <w:marLeft w:val="0"/>
          <w:marRight w:val="0"/>
          <w:marTop w:val="0"/>
          <w:marBottom w:val="0"/>
          <w:divBdr>
            <w:top w:val="none" w:sz="0" w:space="0" w:color="auto"/>
            <w:left w:val="none" w:sz="0" w:space="0" w:color="auto"/>
            <w:bottom w:val="none" w:sz="0" w:space="0" w:color="auto"/>
            <w:right w:val="none" w:sz="0" w:space="0" w:color="auto"/>
          </w:divBdr>
        </w:div>
        <w:div w:id="1438789040">
          <w:marLeft w:val="0"/>
          <w:marRight w:val="0"/>
          <w:marTop w:val="0"/>
          <w:marBottom w:val="0"/>
          <w:divBdr>
            <w:top w:val="none" w:sz="0" w:space="0" w:color="auto"/>
            <w:left w:val="none" w:sz="0" w:space="0" w:color="auto"/>
            <w:bottom w:val="none" w:sz="0" w:space="0" w:color="auto"/>
            <w:right w:val="none" w:sz="0" w:space="0" w:color="auto"/>
          </w:divBdr>
        </w:div>
        <w:div w:id="1626043341">
          <w:marLeft w:val="0"/>
          <w:marRight w:val="0"/>
          <w:marTop w:val="0"/>
          <w:marBottom w:val="0"/>
          <w:divBdr>
            <w:top w:val="none" w:sz="0" w:space="0" w:color="auto"/>
            <w:left w:val="none" w:sz="0" w:space="0" w:color="auto"/>
            <w:bottom w:val="none" w:sz="0" w:space="0" w:color="auto"/>
            <w:right w:val="none" w:sz="0" w:space="0" w:color="auto"/>
          </w:divBdr>
        </w:div>
        <w:div w:id="1654873308">
          <w:marLeft w:val="0"/>
          <w:marRight w:val="0"/>
          <w:marTop w:val="0"/>
          <w:marBottom w:val="0"/>
          <w:divBdr>
            <w:top w:val="none" w:sz="0" w:space="0" w:color="auto"/>
            <w:left w:val="none" w:sz="0" w:space="0" w:color="auto"/>
            <w:bottom w:val="none" w:sz="0" w:space="0" w:color="auto"/>
            <w:right w:val="none" w:sz="0" w:space="0" w:color="auto"/>
          </w:divBdr>
        </w:div>
        <w:div w:id="1741518355">
          <w:marLeft w:val="0"/>
          <w:marRight w:val="0"/>
          <w:marTop w:val="0"/>
          <w:marBottom w:val="0"/>
          <w:divBdr>
            <w:top w:val="none" w:sz="0" w:space="0" w:color="auto"/>
            <w:left w:val="none" w:sz="0" w:space="0" w:color="auto"/>
            <w:bottom w:val="none" w:sz="0" w:space="0" w:color="auto"/>
            <w:right w:val="none" w:sz="0" w:space="0" w:color="auto"/>
          </w:divBdr>
        </w:div>
        <w:div w:id="2034912906">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
      </w:divsChild>
    </w:div>
    <w:div w:id="663120663">
      <w:bodyDiv w:val="1"/>
      <w:marLeft w:val="0"/>
      <w:marRight w:val="0"/>
      <w:marTop w:val="0"/>
      <w:marBottom w:val="0"/>
      <w:divBdr>
        <w:top w:val="none" w:sz="0" w:space="0" w:color="auto"/>
        <w:left w:val="none" w:sz="0" w:space="0" w:color="auto"/>
        <w:bottom w:val="none" w:sz="0" w:space="0" w:color="auto"/>
        <w:right w:val="none" w:sz="0" w:space="0" w:color="auto"/>
      </w:divBdr>
    </w:div>
    <w:div w:id="687830177">
      <w:bodyDiv w:val="1"/>
      <w:marLeft w:val="0"/>
      <w:marRight w:val="0"/>
      <w:marTop w:val="0"/>
      <w:marBottom w:val="0"/>
      <w:divBdr>
        <w:top w:val="none" w:sz="0" w:space="0" w:color="auto"/>
        <w:left w:val="none" w:sz="0" w:space="0" w:color="auto"/>
        <w:bottom w:val="none" w:sz="0" w:space="0" w:color="auto"/>
        <w:right w:val="none" w:sz="0" w:space="0" w:color="auto"/>
      </w:divBdr>
    </w:div>
    <w:div w:id="694775013">
      <w:bodyDiv w:val="1"/>
      <w:marLeft w:val="0"/>
      <w:marRight w:val="0"/>
      <w:marTop w:val="0"/>
      <w:marBottom w:val="0"/>
      <w:divBdr>
        <w:top w:val="none" w:sz="0" w:space="0" w:color="auto"/>
        <w:left w:val="none" w:sz="0" w:space="0" w:color="auto"/>
        <w:bottom w:val="none" w:sz="0" w:space="0" w:color="auto"/>
        <w:right w:val="none" w:sz="0" w:space="0" w:color="auto"/>
      </w:divBdr>
    </w:div>
    <w:div w:id="760376723">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sChild>
        <w:div w:id="659700304">
          <w:marLeft w:val="0"/>
          <w:marRight w:val="0"/>
          <w:marTop w:val="0"/>
          <w:marBottom w:val="0"/>
          <w:divBdr>
            <w:top w:val="none" w:sz="0" w:space="0" w:color="auto"/>
            <w:left w:val="none" w:sz="0" w:space="0" w:color="auto"/>
            <w:bottom w:val="none" w:sz="0" w:space="0" w:color="auto"/>
            <w:right w:val="none" w:sz="0" w:space="0" w:color="auto"/>
          </w:divBdr>
        </w:div>
        <w:div w:id="1621110004">
          <w:marLeft w:val="0"/>
          <w:marRight w:val="0"/>
          <w:marTop w:val="0"/>
          <w:marBottom w:val="0"/>
          <w:divBdr>
            <w:top w:val="none" w:sz="0" w:space="0" w:color="auto"/>
            <w:left w:val="none" w:sz="0" w:space="0" w:color="auto"/>
            <w:bottom w:val="none" w:sz="0" w:space="0" w:color="auto"/>
            <w:right w:val="none" w:sz="0" w:space="0" w:color="auto"/>
          </w:divBdr>
        </w:div>
      </w:divsChild>
    </w:div>
    <w:div w:id="945699820">
      <w:bodyDiv w:val="1"/>
      <w:marLeft w:val="0"/>
      <w:marRight w:val="0"/>
      <w:marTop w:val="0"/>
      <w:marBottom w:val="0"/>
      <w:divBdr>
        <w:top w:val="none" w:sz="0" w:space="0" w:color="auto"/>
        <w:left w:val="none" w:sz="0" w:space="0" w:color="auto"/>
        <w:bottom w:val="none" w:sz="0" w:space="0" w:color="auto"/>
        <w:right w:val="none" w:sz="0" w:space="0" w:color="auto"/>
      </w:divBdr>
      <w:divsChild>
        <w:div w:id="431440699">
          <w:marLeft w:val="0"/>
          <w:marRight w:val="0"/>
          <w:marTop w:val="0"/>
          <w:marBottom w:val="0"/>
          <w:divBdr>
            <w:top w:val="none" w:sz="0" w:space="0" w:color="auto"/>
            <w:left w:val="none" w:sz="0" w:space="0" w:color="auto"/>
            <w:bottom w:val="none" w:sz="0" w:space="0" w:color="auto"/>
            <w:right w:val="none" w:sz="0" w:space="0" w:color="auto"/>
          </w:divBdr>
          <w:divsChild>
            <w:div w:id="2068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5279">
      <w:bodyDiv w:val="1"/>
      <w:marLeft w:val="0"/>
      <w:marRight w:val="0"/>
      <w:marTop w:val="0"/>
      <w:marBottom w:val="0"/>
      <w:divBdr>
        <w:top w:val="none" w:sz="0" w:space="0" w:color="auto"/>
        <w:left w:val="none" w:sz="0" w:space="0" w:color="auto"/>
        <w:bottom w:val="none" w:sz="0" w:space="0" w:color="auto"/>
        <w:right w:val="none" w:sz="0" w:space="0" w:color="auto"/>
      </w:divBdr>
      <w:divsChild>
        <w:div w:id="452557457">
          <w:marLeft w:val="0"/>
          <w:marRight w:val="0"/>
          <w:marTop w:val="0"/>
          <w:marBottom w:val="0"/>
          <w:divBdr>
            <w:top w:val="none" w:sz="0" w:space="0" w:color="auto"/>
            <w:left w:val="none" w:sz="0" w:space="0" w:color="auto"/>
            <w:bottom w:val="none" w:sz="0" w:space="0" w:color="auto"/>
            <w:right w:val="none" w:sz="0" w:space="0" w:color="auto"/>
          </w:divBdr>
        </w:div>
        <w:div w:id="1569147459">
          <w:marLeft w:val="0"/>
          <w:marRight w:val="0"/>
          <w:marTop w:val="0"/>
          <w:marBottom w:val="0"/>
          <w:divBdr>
            <w:top w:val="none" w:sz="0" w:space="0" w:color="auto"/>
            <w:left w:val="none" w:sz="0" w:space="0" w:color="auto"/>
            <w:bottom w:val="none" w:sz="0" w:space="0" w:color="auto"/>
            <w:right w:val="none" w:sz="0" w:space="0" w:color="auto"/>
          </w:divBdr>
        </w:div>
        <w:div w:id="1820686564">
          <w:marLeft w:val="0"/>
          <w:marRight w:val="0"/>
          <w:marTop w:val="0"/>
          <w:marBottom w:val="0"/>
          <w:divBdr>
            <w:top w:val="none" w:sz="0" w:space="0" w:color="auto"/>
            <w:left w:val="none" w:sz="0" w:space="0" w:color="auto"/>
            <w:bottom w:val="none" w:sz="0" w:space="0" w:color="auto"/>
            <w:right w:val="none" w:sz="0" w:space="0" w:color="auto"/>
          </w:divBdr>
        </w:div>
      </w:divsChild>
    </w:div>
    <w:div w:id="1028338182">
      <w:bodyDiv w:val="1"/>
      <w:marLeft w:val="0"/>
      <w:marRight w:val="0"/>
      <w:marTop w:val="0"/>
      <w:marBottom w:val="0"/>
      <w:divBdr>
        <w:top w:val="none" w:sz="0" w:space="0" w:color="auto"/>
        <w:left w:val="none" w:sz="0" w:space="0" w:color="auto"/>
        <w:bottom w:val="none" w:sz="0" w:space="0" w:color="auto"/>
        <w:right w:val="none" w:sz="0" w:space="0" w:color="auto"/>
      </w:divBdr>
    </w:div>
    <w:div w:id="1046611175">
      <w:bodyDiv w:val="1"/>
      <w:marLeft w:val="0"/>
      <w:marRight w:val="0"/>
      <w:marTop w:val="0"/>
      <w:marBottom w:val="0"/>
      <w:divBdr>
        <w:top w:val="none" w:sz="0" w:space="0" w:color="auto"/>
        <w:left w:val="none" w:sz="0" w:space="0" w:color="auto"/>
        <w:bottom w:val="none" w:sz="0" w:space="0" w:color="auto"/>
        <w:right w:val="none" w:sz="0" w:space="0" w:color="auto"/>
      </w:divBdr>
    </w:div>
    <w:div w:id="1054500493">
      <w:bodyDiv w:val="1"/>
      <w:marLeft w:val="0"/>
      <w:marRight w:val="0"/>
      <w:marTop w:val="0"/>
      <w:marBottom w:val="0"/>
      <w:divBdr>
        <w:top w:val="none" w:sz="0" w:space="0" w:color="auto"/>
        <w:left w:val="none" w:sz="0" w:space="0" w:color="auto"/>
        <w:bottom w:val="none" w:sz="0" w:space="0" w:color="auto"/>
        <w:right w:val="none" w:sz="0" w:space="0" w:color="auto"/>
      </w:divBdr>
    </w:div>
    <w:div w:id="1067535473">
      <w:bodyDiv w:val="1"/>
      <w:marLeft w:val="0"/>
      <w:marRight w:val="0"/>
      <w:marTop w:val="0"/>
      <w:marBottom w:val="0"/>
      <w:divBdr>
        <w:top w:val="none" w:sz="0" w:space="0" w:color="auto"/>
        <w:left w:val="none" w:sz="0" w:space="0" w:color="auto"/>
        <w:bottom w:val="none" w:sz="0" w:space="0" w:color="auto"/>
        <w:right w:val="none" w:sz="0" w:space="0" w:color="auto"/>
      </w:divBdr>
      <w:divsChild>
        <w:div w:id="54397436">
          <w:marLeft w:val="0"/>
          <w:marRight w:val="0"/>
          <w:marTop w:val="0"/>
          <w:marBottom w:val="0"/>
          <w:divBdr>
            <w:top w:val="none" w:sz="0" w:space="0" w:color="auto"/>
            <w:left w:val="none" w:sz="0" w:space="0" w:color="auto"/>
            <w:bottom w:val="none" w:sz="0" w:space="0" w:color="auto"/>
            <w:right w:val="none" w:sz="0" w:space="0" w:color="auto"/>
          </w:divBdr>
        </w:div>
        <w:div w:id="430273122">
          <w:marLeft w:val="0"/>
          <w:marRight w:val="0"/>
          <w:marTop w:val="0"/>
          <w:marBottom w:val="0"/>
          <w:divBdr>
            <w:top w:val="none" w:sz="0" w:space="0" w:color="auto"/>
            <w:left w:val="none" w:sz="0" w:space="0" w:color="auto"/>
            <w:bottom w:val="none" w:sz="0" w:space="0" w:color="auto"/>
            <w:right w:val="none" w:sz="0" w:space="0" w:color="auto"/>
          </w:divBdr>
        </w:div>
      </w:divsChild>
    </w:div>
    <w:div w:id="1087268482">
      <w:bodyDiv w:val="1"/>
      <w:marLeft w:val="0"/>
      <w:marRight w:val="0"/>
      <w:marTop w:val="0"/>
      <w:marBottom w:val="0"/>
      <w:divBdr>
        <w:top w:val="none" w:sz="0" w:space="0" w:color="auto"/>
        <w:left w:val="none" w:sz="0" w:space="0" w:color="auto"/>
        <w:bottom w:val="none" w:sz="0" w:space="0" w:color="auto"/>
        <w:right w:val="none" w:sz="0" w:space="0" w:color="auto"/>
      </w:divBdr>
    </w:div>
    <w:div w:id="1356541801">
      <w:bodyDiv w:val="1"/>
      <w:marLeft w:val="0"/>
      <w:marRight w:val="0"/>
      <w:marTop w:val="0"/>
      <w:marBottom w:val="0"/>
      <w:divBdr>
        <w:top w:val="none" w:sz="0" w:space="0" w:color="auto"/>
        <w:left w:val="none" w:sz="0" w:space="0" w:color="auto"/>
        <w:bottom w:val="none" w:sz="0" w:space="0" w:color="auto"/>
        <w:right w:val="none" w:sz="0" w:space="0" w:color="auto"/>
      </w:divBdr>
    </w:div>
    <w:div w:id="1379745017">
      <w:bodyDiv w:val="1"/>
      <w:marLeft w:val="0"/>
      <w:marRight w:val="0"/>
      <w:marTop w:val="0"/>
      <w:marBottom w:val="0"/>
      <w:divBdr>
        <w:top w:val="none" w:sz="0" w:space="0" w:color="auto"/>
        <w:left w:val="none" w:sz="0" w:space="0" w:color="auto"/>
        <w:bottom w:val="none" w:sz="0" w:space="0" w:color="auto"/>
        <w:right w:val="none" w:sz="0" w:space="0" w:color="auto"/>
      </w:divBdr>
      <w:divsChild>
        <w:div w:id="94323846">
          <w:marLeft w:val="0"/>
          <w:marRight w:val="0"/>
          <w:marTop w:val="0"/>
          <w:marBottom w:val="0"/>
          <w:divBdr>
            <w:top w:val="none" w:sz="0" w:space="0" w:color="auto"/>
            <w:left w:val="none" w:sz="0" w:space="0" w:color="auto"/>
            <w:bottom w:val="none" w:sz="0" w:space="0" w:color="auto"/>
            <w:right w:val="none" w:sz="0" w:space="0" w:color="auto"/>
          </w:divBdr>
        </w:div>
        <w:div w:id="2097053435">
          <w:marLeft w:val="0"/>
          <w:marRight w:val="0"/>
          <w:marTop w:val="0"/>
          <w:marBottom w:val="0"/>
          <w:divBdr>
            <w:top w:val="none" w:sz="0" w:space="0" w:color="auto"/>
            <w:left w:val="none" w:sz="0" w:space="0" w:color="auto"/>
            <w:bottom w:val="none" w:sz="0" w:space="0" w:color="auto"/>
            <w:right w:val="none" w:sz="0" w:space="0" w:color="auto"/>
          </w:divBdr>
        </w:div>
      </w:divsChild>
    </w:div>
    <w:div w:id="139114706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54">
          <w:marLeft w:val="0"/>
          <w:marRight w:val="0"/>
          <w:marTop w:val="0"/>
          <w:marBottom w:val="0"/>
          <w:divBdr>
            <w:top w:val="none" w:sz="0" w:space="0" w:color="auto"/>
            <w:left w:val="none" w:sz="0" w:space="0" w:color="auto"/>
            <w:bottom w:val="none" w:sz="0" w:space="0" w:color="auto"/>
            <w:right w:val="none" w:sz="0" w:space="0" w:color="auto"/>
          </w:divBdr>
        </w:div>
        <w:div w:id="1775132224">
          <w:marLeft w:val="0"/>
          <w:marRight w:val="0"/>
          <w:marTop w:val="0"/>
          <w:marBottom w:val="0"/>
          <w:divBdr>
            <w:top w:val="none" w:sz="0" w:space="0" w:color="auto"/>
            <w:left w:val="none" w:sz="0" w:space="0" w:color="auto"/>
            <w:bottom w:val="none" w:sz="0" w:space="0" w:color="auto"/>
            <w:right w:val="none" w:sz="0" w:space="0" w:color="auto"/>
          </w:divBdr>
        </w:div>
      </w:divsChild>
    </w:div>
    <w:div w:id="1489320540">
      <w:bodyDiv w:val="1"/>
      <w:marLeft w:val="0"/>
      <w:marRight w:val="0"/>
      <w:marTop w:val="0"/>
      <w:marBottom w:val="0"/>
      <w:divBdr>
        <w:top w:val="none" w:sz="0" w:space="0" w:color="auto"/>
        <w:left w:val="none" w:sz="0" w:space="0" w:color="auto"/>
        <w:bottom w:val="none" w:sz="0" w:space="0" w:color="auto"/>
        <w:right w:val="none" w:sz="0" w:space="0" w:color="auto"/>
      </w:divBdr>
    </w:div>
    <w:div w:id="1492136830">
      <w:bodyDiv w:val="1"/>
      <w:marLeft w:val="0"/>
      <w:marRight w:val="0"/>
      <w:marTop w:val="0"/>
      <w:marBottom w:val="0"/>
      <w:divBdr>
        <w:top w:val="none" w:sz="0" w:space="0" w:color="auto"/>
        <w:left w:val="none" w:sz="0" w:space="0" w:color="auto"/>
        <w:bottom w:val="none" w:sz="0" w:space="0" w:color="auto"/>
        <w:right w:val="none" w:sz="0" w:space="0" w:color="auto"/>
      </w:divBdr>
      <w:divsChild>
        <w:div w:id="1347751396">
          <w:marLeft w:val="0"/>
          <w:marRight w:val="0"/>
          <w:marTop w:val="0"/>
          <w:marBottom w:val="0"/>
          <w:divBdr>
            <w:top w:val="none" w:sz="0" w:space="0" w:color="auto"/>
            <w:left w:val="none" w:sz="0" w:space="0" w:color="auto"/>
            <w:bottom w:val="none" w:sz="0" w:space="0" w:color="auto"/>
            <w:right w:val="none" w:sz="0" w:space="0" w:color="auto"/>
          </w:divBdr>
        </w:div>
        <w:div w:id="1789203066">
          <w:marLeft w:val="0"/>
          <w:marRight w:val="0"/>
          <w:marTop w:val="0"/>
          <w:marBottom w:val="0"/>
          <w:divBdr>
            <w:top w:val="none" w:sz="0" w:space="0" w:color="auto"/>
            <w:left w:val="none" w:sz="0" w:space="0" w:color="auto"/>
            <w:bottom w:val="none" w:sz="0" w:space="0" w:color="auto"/>
            <w:right w:val="none" w:sz="0" w:space="0" w:color="auto"/>
          </w:divBdr>
        </w:div>
      </w:divsChild>
    </w:div>
    <w:div w:id="1530994593">
      <w:bodyDiv w:val="1"/>
      <w:marLeft w:val="0"/>
      <w:marRight w:val="0"/>
      <w:marTop w:val="0"/>
      <w:marBottom w:val="0"/>
      <w:divBdr>
        <w:top w:val="none" w:sz="0" w:space="0" w:color="auto"/>
        <w:left w:val="none" w:sz="0" w:space="0" w:color="auto"/>
        <w:bottom w:val="none" w:sz="0" w:space="0" w:color="auto"/>
        <w:right w:val="none" w:sz="0" w:space="0" w:color="auto"/>
      </w:divBdr>
      <w:divsChild>
        <w:div w:id="2103530914">
          <w:marLeft w:val="0"/>
          <w:marRight w:val="0"/>
          <w:marTop w:val="0"/>
          <w:marBottom w:val="0"/>
          <w:divBdr>
            <w:top w:val="none" w:sz="0" w:space="0" w:color="auto"/>
            <w:left w:val="none" w:sz="0" w:space="0" w:color="auto"/>
            <w:bottom w:val="none" w:sz="0" w:space="0" w:color="auto"/>
            <w:right w:val="none" w:sz="0" w:space="0" w:color="auto"/>
          </w:divBdr>
        </w:div>
      </w:divsChild>
    </w:div>
    <w:div w:id="1570311496">
      <w:bodyDiv w:val="1"/>
      <w:marLeft w:val="0"/>
      <w:marRight w:val="0"/>
      <w:marTop w:val="0"/>
      <w:marBottom w:val="0"/>
      <w:divBdr>
        <w:top w:val="none" w:sz="0" w:space="0" w:color="auto"/>
        <w:left w:val="none" w:sz="0" w:space="0" w:color="auto"/>
        <w:bottom w:val="none" w:sz="0" w:space="0" w:color="auto"/>
        <w:right w:val="none" w:sz="0" w:space="0" w:color="auto"/>
      </w:divBdr>
      <w:divsChild>
        <w:div w:id="2067993086">
          <w:marLeft w:val="0"/>
          <w:marRight w:val="0"/>
          <w:marTop w:val="0"/>
          <w:marBottom w:val="0"/>
          <w:divBdr>
            <w:top w:val="none" w:sz="0" w:space="0" w:color="auto"/>
            <w:left w:val="none" w:sz="0" w:space="0" w:color="auto"/>
            <w:bottom w:val="none" w:sz="0" w:space="0" w:color="auto"/>
            <w:right w:val="none" w:sz="0" w:space="0" w:color="auto"/>
          </w:divBdr>
        </w:div>
      </w:divsChild>
    </w:div>
    <w:div w:id="1611818311">
      <w:bodyDiv w:val="1"/>
      <w:marLeft w:val="0"/>
      <w:marRight w:val="0"/>
      <w:marTop w:val="0"/>
      <w:marBottom w:val="0"/>
      <w:divBdr>
        <w:top w:val="none" w:sz="0" w:space="0" w:color="auto"/>
        <w:left w:val="none" w:sz="0" w:space="0" w:color="auto"/>
        <w:bottom w:val="none" w:sz="0" w:space="0" w:color="auto"/>
        <w:right w:val="none" w:sz="0" w:space="0" w:color="auto"/>
      </w:divBdr>
    </w:div>
    <w:div w:id="1644701005">
      <w:bodyDiv w:val="1"/>
      <w:marLeft w:val="0"/>
      <w:marRight w:val="0"/>
      <w:marTop w:val="0"/>
      <w:marBottom w:val="0"/>
      <w:divBdr>
        <w:top w:val="none" w:sz="0" w:space="0" w:color="auto"/>
        <w:left w:val="none" w:sz="0" w:space="0" w:color="auto"/>
        <w:bottom w:val="none" w:sz="0" w:space="0" w:color="auto"/>
        <w:right w:val="none" w:sz="0" w:space="0" w:color="auto"/>
      </w:divBdr>
    </w:div>
    <w:div w:id="1693260257">
      <w:bodyDiv w:val="1"/>
      <w:marLeft w:val="0"/>
      <w:marRight w:val="0"/>
      <w:marTop w:val="0"/>
      <w:marBottom w:val="0"/>
      <w:divBdr>
        <w:top w:val="none" w:sz="0" w:space="0" w:color="auto"/>
        <w:left w:val="none" w:sz="0" w:space="0" w:color="auto"/>
        <w:bottom w:val="none" w:sz="0" w:space="0" w:color="auto"/>
        <w:right w:val="none" w:sz="0" w:space="0" w:color="auto"/>
      </w:divBdr>
      <w:divsChild>
        <w:div w:id="1189371656">
          <w:marLeft w:val="0"/>
          <w:marRight w:val="0"/>
          <w:marTop w:val="0"/>
          <w:marBottom w:val="0"/>
          <w:divBdr>
            <w:top w:val="none" w:sz="0" w:space="0" w:color="auto"/>
            <w:left w:val="none" w:sz="0" w:space="0" w:color="auto"/>
            <w:bottom w:val="none" w:sz="0" w:space="0" w:color="auto"/>
            <w:right w:val="none" w:sz="0" w:space="0" w:color="auto"/>
          </w:divBdr>
        </w:div>
        <w:div w:id="1815293464">
          <w:marLeft w:val="0"/>
          <w:marRight w:val="0"/>
          <w:marTop w:val="0"/>
          <w:marBottom w:val="0"/>
          <w:divBdr>
            <w:top w:val="none" w:sz="0" w:space="0" w:color="auto"/>
            <w:left w:val="none" w:sz="0" w:space="0" w:color="auto"/>
            <w:bottom w:val="none" w:sz="0" w:space="0" w:color="auto"/>
            <w:right w:val="none" w:sz="0" w:space="0" w:color="auto"/>
          </w:divBdr>
        </w:div>
      </w:divsChild>
    </w:div>
    <w:div w:id="1709378972">
      <w:bodyDiv w:val="1"/>
      <w:marLeft w:val="0"/>
      <w:marRight w:val="0"/>
      <w:marTop w:val="0"/>
      <w:marBottom w:val="0"/>
      <w:divBdr>
        <w:top w:val="none" w:sz="0" w:space="0" w:color="auto"/>
        <w:left w:val="none" w:sz="0" w:space="0" w:color="auto"/>
        <w:bottom w:val="none" w:sz="0" w:space="0" w:color="auto"/>
        <w:right w:val="none" w:sz="0" w:space="0" w:color="auto"/>
      </w:divBdr>
      <w:divsChild>
        <w:div w:id="608006670">
          <w:marLeft w:val="0"/>
          <w:marRight w:val="0"/>
          <w:marTop w:val="0"/>
          <w:marBottom w:val="0"/>
          <w:divBdr>
            <w:top w:val="none" w:sz="0" w:space="0" w:color="auto"/>
            <w:left w:val="none" w:sz="0" w:space="0" w:color="auto"/>
            <w:bottom w:val="none" w:sz="0" w:space="0" w:color="auto"/>
            <w:right w:val="none" w:sz="0" w:space="0" w:color="auto"/>
          </w:divBdr>
        </w:div>
        <w:div w:id="637144685">
          <w:marLeft w:val="0"/>
          <w:marRight w:val="0"/>
          <w:marTop w:val="0"/>
          <w:marBottom w:val="0"/>
          <w:divBdr>
            <w:top w:val="none" w:sz="0" w:space="0" w:color="auto"/>
            <w:left w:val="none" w:sz="0" w:space="0" w:color="auto"/>
            <w:bottom w:val="none" w:sz="0" w:space="0" w:color="auto"/>
            <w:right w:val="none" w:sz="0" w:space="0" w:color="auto"/>
          </w:divBdr>
        </w:div>
      </w:divsChild>
    </w:div>
    <w:div w:id="1797064832">
      <w:bodyDiv w:val="1"/>
      <w:marLeft w:val="0"/>
      <w:marRight w:val="0"/>
      <w:marTop w:val="0"/>
      <w:marBottom w:val="0"/>
      <w:divBdr>
        <w:top w:val="none" w:sz="0" w:space="0" w:color="auto"/>
        <w:left w:val="none" w:sz="0" w:space="0" w:color="auto"/>
        <w:bottom w:val="none" w:sz="0" w:space="0" w:color="auto"/>
        <w:right w:val="none" w:sz="0" w:space="0" w:color="auto"/>
      </w:divBdr>
    </w:div>
    <w:div w:id="1828547051">
      <w:bodyDiv w:val="1"/>
      <w:marLeft w:val="0"/>
      <w:marRight w:val="0"/>
      <w:marTop w:val="0"/>
      <w:marBottom w:val="0"/>
      <w:divBdr>
        <w:top w:val="none" w:sz="0" w:space="0" w:color="auto"/>
        <w:left w:val="none" w:sz="0" w:space="0" w:color="auto"/>
        <w:bottom w:val="none" w:sz="0" w:space="0" w:color="auto"/>
        <w:right w:val="none" w:sz="0" w:space="0" w:color="auto"/>
      </w:divBdr>
      <w:divsChild>
        <w:div w:id="571040913">
          <w:marLeft w:val="0"/>
          <w:marRight w:val="0"/>
          <w:marTop w:val="0"/>
          <w:marBottom w:val="0"/>
          <w:divBdr>
            <w:top w:val="none" w:sz="0" w:space="0" w:color="auto"/>
            <w:left w:val="none" w:sz="0" w:space="0" w:color="auto"/>
            <w:bottom w:val="none" w:sz="0" w:space="0" w:color="auto"/>
            <w:right w:val="none" w:sz="0" w:space="0" w:color="auto"/>
          </w:divBdr>
        </w:div>
        <w:div w:id="906067159">
          <w:marLeft w:val="0"/>
          <w:marRight w:val="0"/>
          <w:marTop w:val="0"/>
          <w:marBottom w:val="0"/>
          <w:divBdr>
            <w:top w:val="none" w:sz="0" w:space="0" w:color="auto"/>
            <w:left w:val="none" w:sz="0" w:space="0" w:color="auto"/>
            <w:bottom w:val="none" w:sz="0" w:space="0" w:color="auto"/>
            <w:right w:val="none" w:sz="0" w:space="0" w:color="auto"/>
          </w:divBdr>
        </w:div>
      </w:divsChild>
    </w:div>
    <w:div w:id="1978607917">
      <w:bodyDiv w:val="1"/>
      <w:marLeft w:val="0"/>
      <w:marRight w:val="0"/>
      <w:marTop w:val="0"/>
      <w:marBottom w:val="0"/>
      <w:divBdr>
        <w:top w:val="none" w:sz="0" w:space="0" w:color="auto"/>
        <w:left w:val="none" w:sz="0" w:space="0" w:color="auto"/>
        <w:bottom w:val="none" w:sz="0" w:space="0" w:color="auto"/>
        <w:right w:val="none" w:sz="0" w:space="0" w:color="auto"/>
      </w:divBdr>
      <w:divsChild>
        <w:div w:id="299267727">
          <w:marLeft w:val="0"/>
          <w:marRight w:val="0"/>
          <w:marTop w:val="0"/>
          <w:marBottom w:val="0"/>
          <w:divBdr>
            <w:top w:val="none" w:sz="0" w:space="0" w:color="auto"/>
            <w:left w:val="none" w:sz="0" w:space="0" w:color="auto"/>
            <w:bottom w:val="none" w:sz="0" w:space="0" w:color="auto"/>
            <w:right w:val="none" w:sz="0" w:space="0" w:color="auto"/>
          </w:divBdr>
        </w:div>
        <w:div w:id="1953591891">
          <w:marLeft w:val="0"/>
          <w:marRight w:val="0"/>
          <w:marTop w:val="0"/>
          <w:marBottom w:val="0"/>
          <w:divBdr>
            <w:top w:val="none" w:sz="0" w:space="0" w:color="auto"/>
            <w:left w:val="none" w:sz="0" w:space="0" w:color="auto"/>
            <w:bottom w:val="none" w:sz="0" w:space="0" w:color="auto"/>
            <w:right w:val="none" w:sz="0" w:space="0" w:color="auto"/>
          </w:divBdr>
        </w:div>
      </w:divsChild>
    </w:div>
    <w:div w:id="2020621847">
      <w:bodyDiv w:val="1"/>
      <w:marLeft w:val="0"/>
      <w:marRight w:val="0"/>
      <w:marTop w:val="0"/>
      <w:marBottom w:val="0"/>
      <w:divBdr>
        <w:top w:val="none" w:sz="0" w:space="0" w:color="auto"/>
        <w:left w:val="none" w:sz="0" w:space="0" w:color="auto"/>
        <w:bottom w:val="none" w:sz="0" w:space="0" w:color="auto"/>
        <w:right w:val="none" w:sz="0" w:space="0" w:color="auto"/>
      </w:divBdr>
    </w:div>
    <w:div w:id="2031950980">
      <w:bodyDiv w:val="1"/>
      <w:marLeft w:val="0"/>
      <w:marRight w:val="0"/>
      <w:marTop w:val="0"/>
      <w:marBottom w:val="0"/>
      <w:divBdr>
        <w:top w:val="none" w:sz="0" w:space="0" w:color="auto"/>
        <w:left w:val="none" w:sz="0" w:space="0" w:color="auto"/>
        <w:bottom w:val="none" w:sz="0" w:space="0" w:color="auto"/>
        <w:right w:val="none" w:sz="0" w:space="0" w:color="auto"/>
      </w:divBdr>
    </w:div>
    <w:div w:id="2044745705">
      <w:bodyDiv w:val="1"/>
      <w:marLeft w:val="0"/>
      <w:marRight w:val="0"/>
      <w:marTop w:val="0"/>
      <w:marBottom w:val="0"/>
      <w:divBdr>
        <w:top w:val="none" w:sz="0" w:space="0" w:color="auto"/>
        <w:left w:val="none" w:sz="0" w:space="0" w:color="auto"/>
        <w:bottom w:val="none" w:sz="0" w:space="0" w:color="auto"/>
        <w:right w:val="none" w:sz="0" w:space="0" w:color="auto"/>
      </w:divBdr>
    </w:div>
    <w:div w:id="21185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mt/health_services/healthpromotio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3B9C-86B7-4EA2-ACCA-317C4BA7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21033</CharactersWithSpaces>
  <SharedDoc>false</SharedDoc>
  <HLinks>
    <vt:vector size="6" baseType="variant">
      <vt:variant>
        <vt:i4>1179742</vt:i4>
      </vt:variant>
      <vt:variant>
        <vt:i4>0</vt:i4>
      </vt:variant>
      <vt:variant>
        <vt:i4>0</vt:i4>
      </vt:variant>
      <vt:variant>
        <vt:i4>5</vt:i4>
      </vt:variant>
      <vt:variant>
        <vt:lpwstr>http://jpart.oxfordjournals.org/content/early/2010/10/21/jopart.muq057.full.pdf+html?sid=f50ea8ae-a39c-4d93-849e-f2ebcf93bf51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Atreyi Kankanhalli</cp:lastModifiedBy>
  <cp:revision>2</cp:revision>
  <dcterms:created xsi:type="dcterms:W3CDTF">2014-06-18T06:57:00Z</dcterms:created>
  <dcterms:modified xsi:type="dcterms:W3CDTF">2014-06-18T06:57:00Z</dcterms:modified>
</cp:coreProperties>
</file>